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ABB3A92" w14:textId="43797A95" w:rsidR="000D3045" w:rsidRDefault="000D3045" w:rsidP="000D3045">
      <w:pPr>
        <w:widowControl/>
        <w:jc w:val="center"/>
        <w:rPr>
          <w:rFonts w:ascii="Arial" w:eastAsia="Times New Roman" w:hAnsi="Arial" w:cs="Tahoma"/>
          <w:b/>
          <w:bCs/>
          <w:sz w:val="28"/>
          <w:szCs w:val="28"/>
          <w:lang w:eastAsia="hi-IN" w:bidi="hi-IN"/>
        </w:rPr>
      </w:pPr>
      <w:r w:rsidRPr="000D3045">
        <w:rPr>
          <w:rFonts w:ascii="Arial" w:eastAsia="Times New Roman" w:hAnsi="Arial" w:cs="Tahoma"/>
          <w:b/>
          <w:bCs/>
          <w:sz w:val="28"/>
          <w:szCs w:val="28"/>
          <w:lang w:eastAsia="hi-IN" w:bidi="hi-IN"/>
        </w:rPr>
        <w:t xml:space="preserve">Požadavky na Technické prostředí staveb </w:t>
      </w:r>
      <w:r w:rsidR="009F1A51">
        <w:rPr>
          <w:rFonts w:ascii="Arial" w:eastAsia="Times New Roman" w:hAnsi="Arial" w:cs="Tahoma"/>
          <w:b/>
          <w:bCs/>
          <w:sz w:val="28"/>
          <w:szCs w:val="28"/>
          <w:lang w:eastAsia="hi-IN" w:bidi="hi-IN"/>
        </w:rPr>
        <w:t>(TPS)</w:t>
      </w:r>
    </w:p>
    <w:p w14:paraId="6F36B7B6" w14:textId="3979A17A" w:rsidR="004210E8" w:rsidRDefault="004210E8" w:rsidP="004210E8">
      <w:pPr>
        <w:jc w:val="center"/>
        <w:rPr>
          <w:rFonts w:ascii="Arial" w:hAnsi="Arial" w:cs="Arial"/>
          <w:b/>
          <w:bCs/>
          <w:sz w:val="20"/>
          <w:szCs w:val="20"/>
        </w:rPr>
      </w:pPr>
      <w:r w:rsidRPr="00127C20">
        <w:rPr>
          <w:rFonts w:ascii="Arial" w:hAnsi="Arial" w:cs="Arial"/>
          <w:b/>
          <w:bCs/>
          <w:sz w:val="20"/>
          <w:szCs w:val="20"/>
        </w:rPr>
        <w:t>vypracov</w:t>
      </w:r>
      <w:r>
        <w:rPr>
          <w:rFonts w:ascii="Arial" w:hAnsi="Arial" w:cs="Arial"/>
          <w:b/>
          <w:bCs/>
          <w:sz w:val="20"/>
          <w:szCs w:val="20"/>
        </w:rPr>
        <w:t>a</w:t>
      </w:r>
      <w:r w:rsidRPr="00127C20">
        <w:rPr>
          <w:rFonts w:ascii="Arial" w:hAnsi="Arial" w:cs="Arial"/>
          <w:b/>
          <w:bCs/>
          <w:sz w:val="20"/>
          <w:szCs w:val="20"/>
        </w:rPr>
        <w:t>n</w:t>
      </w:r>
      <w:r>
        <w:rPr>
          <w:rFonts w:ascii="Arial" w:hAnsi="Arial" w:cs="Arial"/>
          <w:b/>
          <w:bCs/>
          <w:sz w:val="20"/>
          <w:szCs w:val="20"/>
        </w:rPr>
        <w:t>é</w:t>
      </w:r>
      <w:r w:rsidRPr="00127C20">
        <w:rPr>
          <w:rFonts w:ascii="Arial" w:hAnsi="Arial" w:cs="Arial"/>
          <w:b/>
          <w:bCs/>
          <w:sz w:val="20"/>
          <w:szCs w:val="20"/>
        </w:rPr>
        <w:t xml:space="preserve"> v souladu s vyhláškou č. 131/2024 Sb., </w:t>
      </w:r>
    </w:p>
    <w:p w14:paraId="637A8B16" w14:textId="3026965F" w:rsidR="004210E8" w:rsidRPr="004210E8" w:rsidRDefault="004210E8" w:rsidP="004210E8">
      <w:pPr>
        <w:jc w:val="center"/>
        <w:rPr>
          <w:rFonts w:ascii="Arial" w:hAnsi="Arial" w:cs="Arial"/>
          <w:b/>
          <w:bCs/>
          <w:sz w:val="20"/>
          <w:szCs w:val="20"/>
        </w:rPr>
      </w:pPr>
      <w:r w:rsidRPr="00127C20">
        <w:rPr>
          <w:rFonts w:ascii="Arial" w:hAnsi="Arial" w:cs="Arial"/>
          <w:b/>
          <w:bCs/>
          <w:sz w:val="20"/>
          <w:szCs w:val="20"/>
        </w:rPr>
        <w:t>o dokumentaci staveb, dle přílohy č. 8</w:t>
      </w:r>
    </w:p>
    <w:p w14:paraId="1BC2A4DF" w14:textId="6257A1DE" w:rsidR="000D3045" w:rsidRPr="000D3045" w:rsidRDefault="000D3045" w:rsidP="000D3045">
      <w:pPr>
        <w:widowControl/>
        <w:jc w:val="center"/>
        <w:rPr>
          <w:rFonts w:ascii="Arial" w:eastAsia="Times New Roman" w:hAnsi="Arial" w:cs="Tahoma"/>
          <w:b/>
          <w:bCs/>
          <w:sz w:val="28"/>
          <w:szCs w:val="28"/>
          <w:lang w:eastAsia="hi-IN" w:bidi="hi-IN"/>
        </w:rPr>
      </w:pPr>
      <w:r w:rsidRPr="000D3045">
        <w:rPr>
          <w:rFonts w:ascii="Arial" w:eastAsia="Times New Roman" w:hAnsi="Arial" w:cs="Tahoma"/>
          <w:b/>
          <w:bCs/>
          <w:sz w:val="28"/>
          <w:szCs w:val="28"/>
          <w:lang w:eastAsia="hi-IN" w:bidi="hi-IN"/>
        </w:rPr>
        <w:t>D.1.2.1 – Silnoproud</w:t>
      </w:r>
    </w:p>
    <w:p w14:paraId="0828ECCC" w14:textId="662936D4" w:rsidR="00363C47" w:rsidRPr="00B81665" w:rsidRDefault="00363C47" w:rsidP="000D3045">
      <w:pPr>
        <w:widowControl/>
        <w:jc w:val="center"/>
        <w:rPr>
          <w:rFonts w:ascii="Arial" w:eastAsia="Times New Roman" w:hAnsi="Arial" w:cs="Tahoma"/>
          <w:sz w:val="28"/>
          <w:szCs w:val="28"/>
          <w:lang w:eastAsia="hi-IN" w:bidi="hi-IN"/>
        </w:rPr>
      </w:pPr>
      <w:r w:rsidRPr="00B81665">
        <w:rPr>
          <w:rFonts w:ascii="Arial" w:eastAsia="Times New Roman" w:hAnsi="Arial" w:cs="Tahoma"/>
          <w:sz w:val="20"/>
          <w:szCs w:val="20"/>
          <w:lang w:eastAsia="hi-IN" w:bidi="hi-IN"/>
        </w:rPr>
        <w:t xml:space="preserve">číslo zakázky: </w:t>
      </w:r>
      <w:r w:rsidR="00720333">
        <w:rPr>
          <w:rFonts w:ascii="Arial" w:eastAsia="Times New Roman" w:hAnsi="Arial" w:cs="Tahoma"/>
          <w:sz w:val="20"/>
          <w:szCs w:val="20"/>
          <w:lang w:eastAsia="hi-IN" w:bidi="hi-IN"/>
        </w:rPr>
        <w:t>3</w:t>
      </w:r>
      <w:r w:rsidR="008C05B6">
        <w:rPr>
          <w:rFonts w:ascii="Arial" w:eastAsia="Times New Roman" w:hAnsi="Arial" w:cs="Tahoma"/>
          <w:sz w:val="20"/>
          <w:szCs w:val="20"/>
          <w:lang w:eastAsia="hi-IN" w:bidi="hi-IN"/>
        </w:rPr>
        <w:t>1</w:t>
      </w:r>
      <w:r w:rsidR="00AF75E1">
        <w:rPr>
          <w:rFonts w:ascii="Arial" w:eastAsia="Times New Roman" w:hAnsi="Arial" w:cs="Tahoma"/>
          <w:sz w:val="20"/>
          <w:szCs w:val="20"/>
          <w:lang w:eastAsia="hi-IN" w:bidi="hi-IN"/>
        </w:rPr>
        <w:t>2</w:t>
      </w:r>
      <w:r w:rsidRPr="00B81665">
        <w:rPr>
          <w:rFonts w:ascii="Arial" w:eastAsia="Times New Roman" w:hAnsi="Arial" w:cs="Tahoma"/>
          <w:sz w:val="20"/>
          <w:szCs w:val="20"/>
          <w:lang w:eastAsia="hi-IN" w:bidi="hi-IN"/>
        </w:rPr>
        <w:t>/</w:t>
      </w:r>
      <w:r>
        <w:rPr>
          <w:rFonts w:ascii="Arial" w:eastAsia="Times New Roman" w:hAnsi="Arial" w:cs="Tahoma"/>
          <w:sz w:val="20"/>
          <w:szCs w:val="20"/>
          <w:lang w:eastAsia="hi-IN" w:bidi="hi-IN"/>
        </w:rPr>
        <w:t>2</w:t>
      </w:r>
      <w:r w:rsidR="00124BBE">
        <w:rPr>
          <w:rFonts w:ascii="Arial" w:eastAsia="Times New Roman" w:hAnsi="Arial" w:cs="Tahoma"/>
          <w:sz w:val="20"/>
          <w:szCs w:val="20"/>
          <w:lang w:eastAsia="hi-IN" w:bidi="hi-IN"/>
        </w:rPr>
        <w:t>5</w:t>
      </w:r>
    </w:p>
    <w:p w14:paraId="295B0A89" w14:textId="77777777" w:rsidR="00B81665" w:rsidRPr="00B81665" w:rsidRDefault="00B81665" w:rsidP="00254845">
      <w:pPr>
        <w:widowControl/>
        <w:jc w:val="both"/>
        <w:rPr>
          <w:rFonts w:ascii="Arial" w:eastAsia="Times New Roman" w:hAnsi="Arial" w:cs="Tahoma"/>
          <w:sz w:val="20"/>
          <w:szCs w:val="20"/>
          <w:lang w:eastAsia="hi-IN" w:bidi="hi-IN"/>
        </w:rPr>
      </w:pPr>
    </w:p>
    <w:p w14:paraId="4E016727" w14:textId="77777777" w:rsidR="003E4191" w:rsidRDefault="003E4191" w:rsidP="00254845">
      <w:pPr>
        <w:widowControl/>
        <w:jc w:val="both"/>
        <w:rPr>
          <w:rFonts w:ascii="Arial" w:eastAsia="Times New Roman" w:hAnsi="Arial" w:cs="Tahoma"/>
          <w:b/>
          <w:sz w:val="20"/>
          <w:szCs w:val="20"/>
          <w:u w:val="single"/>
          <w:lang w:eastAsia="hi-IN" w:bidi="hi-IN"/>
        </w:rPr>
      </w:pPr>
    </w:p>
    <w:p w14:paraId="1BEBCB3F" w14:textId="77777777" w:rsidR="00AC6CE4" w:rsidRDefault="00AC6CE4" w:rsidP="00254845">
      <w:pPr>
        <w:widowControl/>
        <w:jc w:val="both"/>
        <w:rPr>
          <w:rFonts w:ascii="Arial" w:eastAsia="Times New Roman" w:hAnsi="Arial" w:cs="Tahoma"/>
          <w:b/>
          <w:sz w:val="20"/>
          <w:szCs w:val="20"/>
          <w:u w:val="single"/>
          <w:lang w:eastAsia="hi-IN" w:bidi="hi-IN"/>
        </w:rPr>
      </w:pPr>
    </w:p>
    <w:p w14:paraId="54ADFB74" w14:textId="77777777" w:rsidR="00C77C3C" w:rsidRDefault="00C77C3C" w:rsidP="009F1A51">
      <w:pPr>
        <w:widowControl/>
        <w:jc w:val="both"/>
        <w:rPr>
          <w:rFonts w:ascii="Arial" w:eastAsia="Times New Roman" w:hAnsi="Arial" w:cs="Tahoma"/>
          <w:b/>
          <w:sz w:val="20"/>
          <w:szCs w:val="20"/>
          <w:lang w:eastAsia="hi-IN" w:bidi="hi-IN"/>
        </w:rPr>
      </w:pPr>
    </w:p>
    <w:p w14:paraId="36BEE59D" w14:textId="704E5141" w:rsidR="00C77C3C" w:rsidRPr="007C7721" w:rsidRDefault="00C77C3C" w:rsidP="00C77C3C">
      <w:pPr>
        <w:widowControl/>
        <w:jc w:val="both"/>
        <w:rPr>
          <w:rFonts w:ascii="Arial" w:eastAsia="Times New Roman" w:hAnsi="Arial" w:cs="Tahoma"/>
          <w:b/>
          <w:sz w:val="20"/>
          <w:szCs w:val="20"/>
          <w:u w:val="single"/>
          <w:lang w:eastAsia="hi-IN" w:bidi="hi-IN"/>
        </w:rPr>
      </w:pPr>
      <w:r w:rsidRPr="007C7721">
        <w:rPr>
          <w:rFonts w:ascii="Arial" w:eastAsia="Times New Roman" w:hAnsi="Arial" w:cs="Tahoma"/>
          <w:b/>
          <w:sz w:val="20"/>
          <w:szCs w:val="20"/>
          <w:u w:val="single"/>
          <w:lang w:eastAsia="hi-IN" w:bidi="hi-IN"/>
        </w:rPr>
        <w:t>Investor</w:t>
      </w:r>
      <w:r>
        <w:rPr>
          <w:rFonts w:ascii="Arial" w:eastAsia="Times New Roman" w:hAnsi="Arial" w:cs="Tahoma"/>
          <w:b/>
          <w:sz w:val="20"/>
          <w:szCs w:val="20"/>
          <w:u w:val="single"/>
          <w:lang w:eastAsia="hi-IN" w:bidi="hi-IN"/>
        </w:rPr>
        <w:t>:</w:t>
      </w:r>
    </w:p>
    <w:p w14:paraId="547B78FF" w14:textId="77777777" w:rsidR="00C77C3C" w:rsidRPr="007C7721" w:rsidRDefault="00C77C3C" w:rsidP="00C77C3C">
      <w:pPr>
        <w:widowControl/>
        <w:jc w:val="both"/>
        <w:rPr>
          <w:rFonts w:ascii="Arial" w:eastAsia="Times New Roman" w:hAnsi="Arial" w:cs="Tahoma"/>
          <w:b/>
          <w:sz w:val="20"/>
          <w:szCs w:val="20"/>
          <w:u w:val="single"/>
          <w:lang w:eastAsia="hi-IN" w:bidi="hi-IN"/>
        </w:rPr>
      </w:pPr>
    </w:p>
    <w:p w14:paraId="341B7B3C" w14:textId="7E9D272D" w:rsidR="003F51B6" w:rsidRPr="003F51B6" w:rsidRDefault="003F51B6" w:rsidP="003F51B6">
      <w:pPr>
        <w:widowControl/>
        <w:ind w:firstLine="709"/>
        <w:jc w:val="both"/>
        <w:rPr>
          <w:rFonts w:ascii="Arial" w:eastAsia="Times New Roman" w:hAnsi="Arial" w:cs="Tahoma"/>
          <w:color w:val="FF0000"/>
          <w:sz w:val="20"/>
          <w:szCs w:val="20"/>
          <w:lang w:eastAsia="hi-IN" w:bidi="hi-IN"/>
        </w:rPr>
      </w:pPr>
      <w:r w:rsidRPr="003F51B6">
        <w:rPr>
          <w:rFonts w:ascii="Arial" w:hAnsi="Arial" w:cs="Arial"/>
          <w:color w:val="000000"/>
          <w:sz w:val="20"/>
          <w:szCs w:val="20"/>
          <w:shd w:val="clear" w:color="auto" w:fill="FFFFFF"/>
        </w:rPr>
        <w:t>Město Žacléř</w:t>
      </w:r>
      <w:r>
        <w:rPr>
          <w:rFonts w:ascii="Arial" w:hAnsi="Arial" w:cs="Arial"/>
          <w:color w:val="000000"/>
          <w:sz w:val="20"/>
          <w:szCs w:val="20"/>
          <w:shd w:val="clear" w:color="auto" w:fill="FFFFFF"/>
        </w:rPr>
        <w:t xml:space="preserve">, </w:t>
      </w:r>
      <w:r w:rsidRPr="003F51B6">
        <w:rPr>
          <w:rFonts w:ascii="Arial" w:hAnsi="Arial" w:cs="Arial"/>
          <w:color w:val="000000"/>
          <w:sz w:val="20"/>
          <w:szCs w:val="20"/>
          <w:shd w:val="clear" w:color="auto" w:fill="FFFFFF"/>
        </w:rPr>
        <w:t>IČO: 002 78</w:t>
      </w:r>
      <w:r>
        <w:rPr>
          <w:rFonts w:ascii="Arial" w:hAnsi="Arial" w:cs="Arial"/>
          <w:color w:val="000000"/>
          <w:sz w:val="20"/>
          <w:szCs w:val="20"/>
          <w:shd w:val="clear" w:color="auto" w:fill="FFFFFF"/>
        </w:rPr>
        <w:t> </w:t>
      </w:r>
      <w:r w:rsidRPr="003F51B6">
        <w:rPr>
          <w:rFonts w:ascii="Arial" w:hAnsi="Arial" w:cs="Arial"/>
          <w:color w:val="000000"/>
          <w:sz w:val="20"/>
          <w:szCs w:val="20"/>
          <w:shd w:val="clear" w:color="auto" w:fill="FFFFFF"/>
        </w:rPr>
        <w:t>491</w:t>
      </w:r>
    </w:p>
    <w:p w14:paraId="7094B6FA" w14:textId="143C84D7" w:rsidR="003F51B6" w:rsidRDefault="003F51B6" w:rsidP="008C05B6">
      <w:pPr>
        <w:widowControl/>
        <w:ind w:firstLine="709"/>
        <w:jc w:val="both"/>
        <w:rPr>
          <w:rFonts w:ascii="Arial" w:hAnsi="Arial" w:cs="Arial"/>
          <w:color w:val="000000"/>
          <w:sz w:val="20"/>
          <w:szCs w:val="20"/>
          <w:shd w:val="clear" w:color="auto" w:fill="FFFFFF"/>
        </w:rPr>
      </w:pPr>
      <w:r w:rsidRPr="003F51B6">
        <w:rPr>
          <w:rFonts w:ascii="Arial" w:hAnsi="Arial" w:cs="Arial"/>
          <w:color w:val="000000"/>
          <w:sz w:val="20"/>
          <w:szCs w:val="20"/>
          <w:shd w:val="clear" w:color="auto" w:fill="FFFFFF"/>
        </w:rPr>
        <w:t xml:space="preserve">Rýchorské náměstí 181 </w:t>
      </w:r>
    </w:p>
    <w:p w14:paraId="1A940DF3" w14:textId="23C5DF4A" w:rsidR="008C05B6" w:rsidRDefault="003F51B6" w:rsidP="008C05B6">
      <w:pPr>
        <w:widowControl/>
        <w:ind w:firstLine="709"/>
        <w:jc w:val="both"/>
        <w:rPr>
          <w:rFonts w:ascii="Arial" w:hAnsi="Arial" w:cs="Arial"/>
          <w:color w:val="000000"/>
          <w:sz w:val="20"/>
          <w:szCs w:val="20"/>
          <w:shd w:val="clear" w:color="auto" w:fill="FFFFFF"/>
        </w:rPr>
      </w:pPr>
      <w:r w:rsidRPr="003F51B6">
        <w:rPr>
          <w:rFonts w:ascii="Arial" w:hAnsi="Arial" w:cs="Arial"/>
          <w:color w:val="000000"/>
          <w:sz w:val="20"/>
          <w:szCs w:val="20"/>
          <w:shd w:val="clear" w:color="auto" w:fill="FFFFFF"/>
        </w:rPr>
        <w:t>542 01 Žacléř</w:t>
      </w:r>
    </w:p>
    <w:p w14:paraId="0C65DE4C" w14:textId="77777777" w:rsidR="003F51B6" w:rsidRPr="00A513A2" w:rsidRDefault="003F51B6" w:rsidP="008C05B6">
      <w:pPr>
        <w:widowControl/>
        <w:ind w:firstLine="709"/>
        <w:jc w:val="both"/>
        <w:rPr>
          <w:rFonts w:ascii="Arial" w:eastAsia="Times New Roman" w:hAnsi="Arial" w:cs="Tahoma"/>
          <w:color w:val="FF0000"/>
          <w:sz w:val="20"/>
          <w:szCs w:val="20"/>
          <w:lang w:eastAsia="hi-IN" w:bidi="hi-IN"/>
        </w:rPr>
      </w:pPr>
    </w:p>
    <w:p w14:paraId="7483BC83" w14:textId="622E6EBA" w:rsidR="00C77C3C" w:rsidRPr="007C7721" w:rsidRDefault="00C77C3C" w:rsidP="00C77C3C">
      <w:pPr>
        <w:ind w:firstLine="1"/>
        <w:jc w:val="both"/>
        <w:rPr>
          <w:rFonts w:ascii="Arial" w:eastAsia="Times New Roman" w:hAnsi="Arial" w:cs="Tahoma"/>
          <w:b/>
          <w:sz w:val="20"/>
          <w:szCs w:val="20"/>
          <w:u w:val="single"/>
          <w:lang w:eastAsia="hi-IN" w:bidi="hi-IN"/>
        </w:rPr>
      </w:pPr>
      <w:r w:rsidRPr="007C7721">
        <w:rPr>
          <w:rFonts w:ascii="Arial" w:eastAsia="Times New Roman" w:hAnsi="Arial" w:cs="Tahoma"/>
          <w:b/>
          <w:sz w:val="20"/>
          <w:szCs w:val="20"/>
          <w:u w:val="single"/>
          <w:lang w:eastAsia="hi-IN" w:bidi="hi-IN"/>
        </w:rPr>
        <w:t xml:space="preserve">Název </w:t>
      </w:r>
      <w:r>
        <w:rPr>
          <w:rFonts w:ascii="Arial" w:eastAsia="Times New Roman" w:hAnsi="Arial" w:cs="Tahoma"/>
          <w:b/>
          <w:sz w:val="20"/>
          <w:szCs w:val="20"/>
          <w:u w:val="single"/>
          <w:lang w:eastAsia="hi-IN" w:bidi="hi-IN"/>
        </w:rPr>
        <w:t>zakázky:</w:t>
      </w:r>
    </w:p>
    <w:p w14:paraId="7CE3F3B5" w14:textId="77777777" w:rsidR="00C77C3C" w:rsidRPr="007C7721" w:rsidRDefault="00C77C3C" w:rsidP="00C77C3C">
      <w:pPr>
        <w:ind w:firstLine="1"/>
        <w:jc w:val="both"/>
        <w:rPr>
          <w:rFonts w:ascii="Arial" w:eastAsia="Times New Roman" w:hAnsi="Arial" w:cs="Tahoma"/>
          <w:b/>
          <w:sz w:val="20"/>
          <w:szCs w:val="20"/>
          <w:u w:val="single"/>
          <w:lang w:eastAsia="hi-IN" w:bidi="hi-IN"/>
        </w:rPr>
      </w:pPr>
    </w:p>
    <w:p w14:paraId="4E9D7C22" w14:textId="77777777" w:rsidR="003F51B6" w:rsidRDefault="003F51B6" w:rsidP="008C05B6">
      <w:pPr>
        <w:widowControl/>
        <w:ind w:left="709"/>
        <w:jc w:val="both"/>
        <w:rPr>
          <w:rFonts w:ascii="Arial" w:eastAsia="Times New Roman" w:hAnsi="Arial" w:cs="Tahoma"/>
          <w:sz w:val="20"/>
          <w:szCs w:val="20"/>
          <w:lang w:eastAsia="hi-IN" w:bidi="hi-IN"/>
        </w:rPr>
      </w:pPr>
      <w:r w:rsidRPr="003F51B6">
        <w:rPr>
          <w:rFonts w:ascii="Arial" w:eastAsia="Times New Roman" w:hAnsi="Arial" w:cs="Tahoma"/>
          <w:sz w:val="20"/>
          <w:szCs w:val="20"/>
          <w:lang w:eastAsia="hi-IN" w:bidi="hi-IN"/>
        </w:rPr>
        <w:t>Stavební úprava regenerace, oprava a údržba bytového domu</w:t>
      </w:r>
    </w:p>
    <w:p w14:paraId="2C3E220D" w14:textId="25A7CC45" w:rsidR="008C05B6" w:rsidRDefault="003F51B6" w:rsidP="008C05B6">
      <w:pPr>
        <w:widowControl/>
        <w:ind w:left="709"/>
        <w:jc w:val="both"/>
        <w:rPr>
          <w:rFonts w:ascii="Arial" w:eastAsia="Times New Roman" w:hAnsi="Arial" w:cs="Tahoma"/>
          <w:sz w:val="20"/>
          <w:szCs w:val="20"/>
          <w:lang w:eastAsia="hi-IN" w:bidi="hi-IN"/>
        </w:rPr>
      </w:pPr>
      <w:r>
        <w:rPr>
          <w:rFonts w:ascii="Arial" w:eastAsia="Times New Roman" w:hAnsi="Arial" w:cs="Tahoma"/>
          <w:sz w:val="20"/>
          <w:szCs w:val="20"/>
          <w:lang w:eastAsia="hi-IN" w:bidi="hi-IN"/>
        </w:rPr>
        <w:t>J</w:t>
      </w:r>
      <w:r w:rsidRPr="003F51B6">
        <w:rPr>
          <w:rFonts w:ascii="Arial" w:eastAsia="Times New Roman" w:hAnsi="Arial" w:cs="Tahoma"/>
          <w:sz w:val="20"/>
          <w:szCs w:val="20"/>
          <w:lang w:eastAsia="hi-IN" w:bidi="hi-IN"/>
        </w:rPr>
        <w:t xml:space="preserve">. A. Komenského 165, </w:t>
      </w:r>
      <w:r>
        <w:rPr>
          <w:rFonts w:ascii="Arial" w:eastAsia="Times New Roman" w:hAnsi="Arial" w:cs="Tahoma"/>
          <w:sz w:val="20"/>
          <w:szCs w:val="20"/>
          <w:lang w:eastAsia="hi-IN" w:bidi="hi-IN"/>
        </w:rPr>
        <w:t>Ž</w:t>
      </w:r>
      <w:r w:rsidRPr="003F51B6">
        <w:rPr>
          <w:rFonts w:ascii="Arial" w:eastAsia="Times New Roman" w:hAnsi="Arial" w:cs="Tahoma"/>
          <w:sz w:val="20"/>
          <w:szCs w:val="20"/>
          <w:lang w:eastAsia="hi-IN" w:bidi="hi-IN"/>
        </w:rPr>
        <w:t>acléř</w:t>
      </w:r>
    </w:p>
    <w:p w14:paraId="06AD5946" w14:textId="77777777" w:rsidR="003F51B6" w:rsidRDefault="003F51B6" w:rsidP="008C05B6">
      <w:pPr>
        <w:widowControl/>
        <w:ind w:left="709"/>
        <w:jc w:val="both"/>
        <w:rPr>
          <w:rFonts w:ascii="Arial" w:eastAsia="Times New Roman" w:hAnsi="Arial" w:cs="Tahoma"/>
          <w:b/>
          <w:sz w:val="20"/>
          <w:szCs w:val="20"/>
          <w:lang w:eastAsia="hi-IN" w:bidi="hi-IN"/>
        </w:rPr>
      </w:pPr>
    </w:p>
    <w:p w14:paraId="6FF6CB0C" w14:textId="69EF5E94" w:rsidR="009F1A51" w:rsidRPr="009B25A0" w:rsidRDefault="009F1A51" w:rsidP="009F1A51">
      <w:pPr>
        <w:widowControl/>
        <w:jc w:val="both"/>
        <w:rPr>
          <w:rFonts w:ascii="Arial" w:eastAsia="Times New Roman" w:hAnsi="Arial" w:cs="Tahoma"/>
          <w:b/>
          <w:sz w:val="20"/>
          <w:szCs w:val="20"/>
          <w:lang w:eastAsia="hi-IN" w:bidi="hi-IN"/>
        </w:rPr>
      </w:pPr>
      <w:r w:rsidRPr="009B25A0">
        <w:rPr>
          <w:rFonts w:ascii="Arial" w:eastAsia="Times New Roman" w:hAnsi="Arial" w:cs="Tahoma"/>
          <w:b/>
          <w:sz w:val="20"/>
          <w:szCs w:val="20"/>
          <w:lang w:eastAsia="hi-IN" w:bidi="hi-IN"/>
        </w:rPr>
        <w:t>a</w:t>
      </w:r>
      <w:r w:rsidR="009B25A0" w:rsidRPr="009B25A0">
        <w:rPr>
          <w:rFonts w:ascii="Arial" w:eastAsia="Times New Roman" w:hAnsi="Arial" w:cs="Tahoma"/>
          <w:b/>
          <w:sz w:val="20"/>
          <w:szCs w:val="20"/>
          <w:lang w:eastAsia="hi-IN" w:bidi="hi-IN"/>
        </w:rPr>
        <w:t>)</w:t>
      </w:r>
      <w:r w:rsidRPr="009B25A0">
        <w:rPr>
          <w:rFonts w:ascii="Arial" w:eastAsia="Times New Roman" w:hAnsi="Arial" w:cs="Tahoma"/>
          <w:b/>
          <w:sz w:val="20"/>
          <w:szCs w:val="20"/>
          <w:lang w:eastAsia="hi-IN" w:bidi="hi-IN"/>
        </w:rPr>
        <w:t xml:space="preserve"> – </w:t>
      </w:r>
      <w:r w:rsidRPr="009B25A0">
        <w:rPr>
          <w:rFonts w:ascii="Arial" w:eastAsia="Times New Roman" w:hAnsi="Arial" w:cs="Tahoma"/>
          <w:b/>
          <w:sz w:val="20"/>
          <w:szCs w:val="20"/>
          <w:u w:val="single"/>
          <w:lang w:eastAsia="hi-IN" w:bidi="hi-IN"/>
        </w:rPr>
        <w:t>Obsah dokumentace</w:t>
      </w:r>
      <w:r w:rsidRPr="009B25A0">
        <w:rPr>
          <w:rFonts w:ascii="Arial" w:eastAsia="Times New Roman" w:hAnsi="Arial" w:cs="Tahoma"/>
          <w:b/>
          <w:sz w:val="20"/>
          <w:szCs w:val="20"/>
          <w:lang w:eastAsia="hi-IN" w:bidi="hi-IN"/>
        </w:rPr>
        <w:t>:</w:t>
      </w:r>
    </w:p>
    <w:p w14:paraId="217BDF86" w14:textId="20AA328F" w:rsidR="009F1A51" w:rsidRPr="009B25A0" w:rsidRDefault="009B25A0" w:rsidP="009B25A0">
      <w:pPr>
        <w:widowControl/>
        <w:ind w:left="705"/>
        <w:jc w:val="both"/>
        <w:rPr>
          <w:rFonts w:ascii="Arial" w:eastAsia="Times New Roman" w:hAnsi="Arial" w:cs="Tahoma"/>
          <w:b/>
          <w:sz w:val="20"/>
          <w:szCs w:val="20"/>
          <w:lang w:eastAsia="hi-IN" w:bidi="hi-IN"/>
        </w:rPr>
      </w:pPr>
      <w:r w:rsidRPr="009B25A0">
        <w:rPr>
          <w:rFonts w:ascii="Arial" w:eastAsia="Times New Roman" w:hAnsi="Arial" w:cs="Tahoma"/>
          <w:b/>
          <w:sz w:val="20"/>
          <w:szCs w:val="20"/>
          <w:lang w:eastAsia="hi-IN" w:bidi="hi-IN"/>
        </w:rPr>
        <w:t>Textová část:</w:t>
      </w:r>
    </w:p>
    <w:p w14:paraId="69D89021" w14:textId="0392EC93" w:rsidR="009F1A51" w:rsidRDefault="009F1A51" w:rsidP="009F1A51">
      <w:pPr>
        <w:widowControl/>
        <w:numPr>
          <w:ilvl w:val="0"/>
          <w:numId w:val="15"/>
        </w:numPr>
        <w:contextualSpacing/>
        <w:jc w:val="both"/>
        <w:rPr>
          <w:rFonts w:ascii="Arial" w:hAnsi="Arial" w:cs="Tahoma"/>
          <w:sz w:val="20"/>
          <w:szCs w:val="20"/>
        </w:rPr>
      </w:pPr>
      <w:r w:rsidRPr="00B509FD">
        <w:rPr>
          <w:rFonts w:ascii="Arial" w:hAnsi="Arial" w:cs="Tahoma"/>
          <w:sz w:val="20"/>
          <w:szCs w:val="20"/>
        </w:rPr>
        <w:t>D.1.</w:t>
      </w:r>
      <w:r>
        <w:rPr>
          <w:rFonts w:ascii="Arial" w:hAnsi="Arial" w:cs="Tahoma"/>
          <w:sz w:val="20"/>
          <w:szCs w:val="20"/>
        </w:rPr>
        <w:t>2.1 – požadavky na technické prostředí staveb (TPS)</w:t>
      </w:r>
    </w:p>
    <w:p w14:paraId="65786D1B" w14:textId="2C846D64" w:rsidR="009F1A51" w:rsidRPr="009F1A51" w:rsidRDefault="009F1A51" w:rsidP="009F1A51">
      <w:pPr>
        <w:widowControl/>
        <w:numPr>
          <w:ilvl w:val="0"/>
          <w:numId w:val="15"/>
        </w:numPr>
        <w:contextualSpacing/>
        <w:jc w:val="both"/>
        <w:rPr>
          <w:rFonts w:ascii="Arial" w:hAnsi="Arial" w:cs="Tahoma"/>
          <w:sz w:val="20"/>
          <w:szCs w:val="20"/>
        </w:rPr>
      </w:pPr>
      <w:r w:rsidRPr="00B509FD">
        <w:rPr>
          <w:rFonts w:ascii="Arial" w:hAnsi="Arial" w:cs="Tahoma"/>
          <w:sz w:val="20"/>
          <w:szCs w:val="20"/>
        </w:rPr>
        <w:t>D.1.</w:t>
      </w:r>
      <w:r>
        <w:rPr>
          <w:rFonts w:ascii="Arial" w:hAnsi="Arial" w:cs="Tahoma"/>
          <w:sz w:val="20"/>
          <w:szCs w:val="20"/>
        </w:rPr>
        <w:t>2.5</w:t>
      </w:r>
      <w:r w:rsidRPr="00B509FD">
        <w:rPr>
          <w:rFonts w:ascii="Arial" w:hAnsi="Arial" w:cs="Tahoma"/>
          <w:sz w:val="20"/>
          <w:szCs w:val="20"/>
        </w:rPr>
        <w:t>.1</w:t>
      </w:r>
      <w:r>
        <w:rPr>
          <w:rFonts w:ascii="Arial" w:hAnsi="Arial" w:cs="Tahoma"/>
          <w:sz w:val="20"/>
          <w:szCs w:val="20"/>
        </w:rPr>
        <w:t xml:space="preserve">.1 – </w:t>
      </w:r>
      <w:r w:rsidRPr="00B509FD">
        <w:rPr>
          <w:rFonts w:ascii="Arial" w:hAnsi="Arial" w:cs="Tahoma"/>
          <w:sz w:val="20"/>
          <w:szCs w:val="20"/>
        </w:rPr>
        <w:t>technická zpráva</w:t>
      </w:r>
    </w:p>
    <w:p w14:paraId="341E3D19" w14:textId="5E9C34D5" w:rsidR="009F1A51" w:rsidRDefault="009F1A51" w:rsidP="009F1A51">
      <w:pPr>
        <w:widowControl/>
        <w:numPr>
          <w:ilvl w:val="0"/>
          <w:numId w:val="15"/>
        </w:numPr>
        <w:contextualSpacing/>
        <w:jc w:val="both"/>
        <w:rPr>
          <w:rFonts w:ascii="Arial" w:hAnsi="Arial" w:cs="Tahoma"/>
          <w:sz w:val="20"/>
          <w:szCs w:val="20"/>
        </w:rPr>
      </w:pPr>
      <w:r w:rsidRPr="00B509FD">
        <w:rPr>
          <w:rFonts w:ascii="Arial" w:hAnsi="Arial" w:cs="Tahoma"/>
          <w:sz w:val="20"/>
          <w:szCs w:val="20"/>
        </w:rPr>
        <w:t>D.1.</w:t>
      </w:r>
      <w:r>
        <w:rPr>
          <w:rFonts w:ascii="Arial" w:hAnsi="Arial" w:cs="Tahoma"/>
          <w:sz w:val="20"/>
          <w:szCs w:val="20"/>
        </w:rPr>
        <w:t>2.5</w:t>
      </w:r>
      <w:r w:rsidRPr="00B509FD">
        <w:rPr>
          <w:rFonts w:ascii="Arial" w:hAnsi="Arial" w:cs="Tahoma"/>
          <w:sz w:val="20"/>
          <w:szCs w:val="20"/>
        </w:rPr>
        <w:t>.</w:t>
      </w:r>
      <w:r>
        <w:rPr>
          <w:rFonts w:ascii="Arial" w:hAnsi="Arial" w:cs="Tahoma"/>
          <w:sz w:val="20"/>
          <w:szCs w:val="20"/>
        </w:rPr>
        <w:t>1.2</w:t>
      </w:r>
      <w:r w:rsidRPr="00B509FD">
        <w:rPr>
          <w:rFonts w:ascii="Arial" w:hAnsi="Arial" w:cs="Tahoma"/>
          <w:sz w:val="20"/>
          <w:szCs w:val="20"/>
        </w:rPr>
        <w:t xml:space="preserve"> </w:t>
      </w:r>
      <w:r>
        <w:rPr>
          <w:rFonts w:ascii="Arial" w:hAnsi="Arial" w:cs="Tahoma"/>
          <w:sz w:val="20"/>
          <w:szCs w:val="20"/>
        </w:rPr>
        <w:t>–</w:t>
      </w:r>
      <w:r w:rsidRPr="00B509FD">
        <w:rPr>
          <w:rFonts w:ascii="Arial" w:hAnsi="Arial" w:cs="Tahoma"/>
          <w:sz w:val="20"/>
          <w:szCs w:val="20"/>
        </w:rPr>
        <w:t xml:space="preserve"> protokol o určení vnějších vlivů</w:t>
      </w:r>
    </w:p>
    <w:p w14:paraId="2B15F5EA" w14:textId="06C1246B" w:rsidR="00053BBF" w:rsidRDefault="00053BBF" w:rsidP="00053BBF">
      <w:pPr>
        <w:widowControl/>
        <w:numPr>
          <w:ilvl w:val="0"/>
          <w:numId w:val="15"/>
        </w:numPr>
        <w:contextualSpacing/>
        <w:jc w:val="both"/>
        <w:rPr>
          <w:rFonts w:ascii="Arial" w:hAnsi="Arial" w:cs="Tahoma"/>
          <w:sz w:val="20"/>
          <w:szCs w:val="20"/>
        </w:rPr>
      </w:pPr>
      <w:r w:rsidRPr="009955C0">
        <w:rPr>
          <w:rFonts w:ascii="Arial" w:hAnsi="Arial" w:cs="Tahoma"/>
          <w:sz w:val="20"/>
          <w:szCs w:val="20"/>
        </w:rPr>
        <w:t>D.1.</w:t>
      </w:r>
      <w:r>
        <w:rPr>
          <w:rFonts w:ascii="Arial" w:hAnsi="Arial" w:cs="Tahoma"/>
          <w:sz w:val="20"/>
          <w:szCs w:val="20"/>
        </w:rPr>
        <w:t>2.5</w:t>
      </w:r>
      <w:r w:rsidRPr="009955C0">
        <w:rPr>
          <w:rFonts w:ascii="Arial" w:hAnsi="Arial" w:cs="Tahoma"/>
          <w:sz w:val="20"/>
          <w:szCs w:val="20"/>
        </w:rPr>
        <w:t>.</w:t>
      </w:r>
      <w:r>
        <w:rPr>
          <w:rFonts w:ascii="Arial" w:hAnsi="Arial" w:cs="Tahoma"/>
          <w:sz w:val="20"/>
          <w:szCs w:val="20"/>
        </w:rPr>
        <w:t>1.</w:t>
      </w:r>
      <w:r w:rsidR="003F51B6">
        <w:rPr>
          <w:rFonts w:ascii="Arial" w:hAnsi="Arial" w:cs="Tahoma"/>
          <w:sz w:val="20"/>
          <w:szCs w:val="20"/>
        </w:rPr>
        <w:t>3</w:t>
      </w:r>
      <w:r w:rsidRPr="009955C0">
        <w:rPr>
          <w:rFonts w:ascii="Arial" w:hAnsi="Arial" w:cs="Tahoma"/>
          <w:sz w:val="20"/>
          <w:szCs w:val="20"/>
        </w:rPr>
        <w:t xml:space="preserve"> – </w:t>
      </w:r>
      <w:r>
        <w:rPr>
          <w:rFonts w:ascii="Arial" w:hAnsi="Arial" w:cs="Tahoma"/>
          <w:sz w:val="20"/>
          <w:szCs w:val="20"/>
        </w:rPr>
        <w:t>kabelový seznam rozváděč</w:t>
      </w:r>
      <w:r w:rsidR="003F51B6">
        <w:rPr>
          <w:rFonts w:ascii="Arial" w:hAnsi="Arial" w:cs="Tahoma"/>
          <w:sz w:val="20"/>
          <w:szCs w:val="20"/>
        </w:rPr>
        <w:t>e</w:t>
      </w:r>
      <w:r>
        <w:rPr>
          <w:rFonts w:ascii="Arial" w:hAnsi="Arial" w:cs="Tahoma"/>
          <w:sz w:val="20"/>
          <w:szCs w:val="20"/>
        </w:rPr>
        <w:t xml:space="preserve"> – R</w:t>
      </w:r>
      <w:r w:rsidR="003F51B6">
        <w:rPr>
          <w:rFonts w:ascii="Arial" w:hAnsi="Arial" w:cs="Tahoma"/>
          <w:sz w:val="20"/>
          <w:szCs w:val="20"/>
        </w:rPr>
        <w:t>P-1</w:t>
      </w:r>
    </w:p>
    <w:p w14:paraId="7AD2CB58" w14:textId="7DF152ED" w:rsidR="00053BBF" w:rsidRPr="003F51B6" w:rsidRDefault="00053BBF" w:rsidP="003F51B6">
      <w:pPr>
        <w:widowControl/>
        <w:numPr>
          <w:ilvl w:val="0"/>
          <w:numId w:val="15"/>
        </w:numPr>
        <w:contextualSpacing/>
        <w:jc w:val="both"/>
        <w:rPr>
          <w:rFonts w:ascii="Arial" w:hAnsi="Arial" w:cs="Tahoma"/>
          <w:sz w:val="20"/>
          <w:szCs w:val="20"/>
        </w:rPr>
      </w:pPr>
      <w:r w:rsidRPr="009955C0">
        <w:rPr>
          <w:rFonts w:ascii="Arial" w:hAnsi="Arial" w:cs="Tahoma"/>
          <w:sz w:val="20"/>
          <w:szCs w:val="20"/>
        </w:rPr>
        <w:t>D.1.</w:t>
      </w:r>
      <w:r>
        <w:rPr>
          <w:rFonts w:ascii="Arial" w:hAnsi="Arial" w:cs="Tahoma"/>
          <w:sz w:val="20"/>
          <w:szCs w:val="20"/>
        </w:rPr>
        <w:t>2.5</w:t>
      </w:r>
      <w:r w:rsidRPr="009955C0">
        <w:rPr>
          <w:rFonts w:ascii="Arial" w:hAnsi="Arial" w:cs="Tahoma"/>
          <w:sz w:val="20"/>
          <w:szCs w:val="20"/>
        </w:rPr>
        <w:t>.</w:t>
      </w:r>
      <w:r>
        <w:rPr>
          <w:rFonts w:ascii="Arial" w:hAnsi="Arial" w:cs="Tahoma"/>
          <w:sz w:val="20"/>
          <w:szCs w:val="20"/>
        </w:rPr>
        <w:t>1.</w:t>
      </w:r>
      <w:r w:rsidR="003F51B6">
        <w:rPr>
          <w:rFonts w:ascii="Arial" w:hAnsi="Arial" w:cs="Tahoma"/>
          <w:sz w:val="20"/>
          <w:szCs w:val="20"/>
        </w:rPr>
        <w:t>4</w:t>
      </w:r>
      <w:r w:rsidRPr="003F51B6">
        <w:rPr>
          <w:rFonts w:ascii="Arial" w:hAnsi="Arial" w:cs="Tahoma"/>
          <w:sz w:val="20"/>
          <w:szCs w:val="20"/>
        </w:rPr>
        <w:t xml:space="preserve"> – kabelový seznam rozváděče – R</w:t>
      </w:r>
      <w:r w:rsidR="003F51B6" w:rsidRPr="003F51B6">
        <w:rPr>
          <w:rFonts w:ascii="Arial" w:hAnsi="Arial" w:cs="Tahoma"/>
          <w:sz w:val="20"/>
          <w:szCs w:val="20"/>
        </w:rPr>
        <w:t>P-2</w:t>
      </w:r>
    </w:p>
    <w:p w14:paraId="73F5669A" w14:textId="65D5B9DD" w:rsidR="00053BBF" w:rsidRDefault="00053BBF" w:rsidP="00053BBF">
      <w:pPr>
        <w:widowControl/>
        <w:numPr>
          <w:ilvl w:val="0"/>
          <w:numId w:val="15"/>
        </w:numPr>
        <w:contextualSpacing/>
        <w:jc w:val="both"/>
        <w:rPr>
          <w:rFonts w:ascii="Arial" w:hAnsi="Arial" w:cs="Tahoma"/>
          <w:sz w:val="20"/>
          <w:szCs w:val="20"/>
        </w:rPr>
      </w:pPr>
      <w:r w:rsidRPr="009955C0">
        <w:rPr>
          <w:rFonts w:ascii="Arial" w:hAnsi="Arial" w:cs="Tahoma"/>
          <w:sz w:val="20"/>
          <w:szCs w:val="20"/>
        </w:rPr>
        <w:t>D.1.</w:t>
      </w:r>
      <w:r>
        <w:rPr>
          <w:rFonts w:ascii="Arial" w:hAnsi="Arial" w:cs="Tahoma"/>
          <w:sz w:val="20"/>
          <w:szCs w:val="20"/>
        </w:rPr>
        <w:t>2.5</w:t>
      </w:r>
      <w:r w:rsidRPr="009955C0">
        <w:rPr>
          <w:rFonts w:ascii="Arial" w:hAnsi="Arial" w:cs="Tahoma"/>
          <w:sz w:val="20"/>
          <w:szCs w:val="20"/>
        </w:rPr>
        <w:t>.</w:t>
      </w:r>
      <w:r>
        <w:rPr>
          <w:rFonts w:ascii="Arial" w:hAnsi="Arial" w:cs="Tahoma"/>
          <w:sz w:val="20"/>
          <w:szCs w:val="20"/>
        </w:rPr>
        <w:t>1.</w:t>
      </w:r>
      <w:r w:rsidR="003F51B6">
        <w:rPr>
          <w:rFonts w:ascii="Arial" w:hAnsi="Arial" w:cs="Tahoma"/>
          <w:sz w:val="20"/>
          <w:szCs w:val="20"/>
        </w:rPr>
        <w:t>5</w:t>
      </w:r>
      <w:r w:rsidRPr="009955C0">
        <w:rPr>
          <w:rFonts w:ascii="Arial" w:hAnsi="Arial" w:cs="Tahoma"/>
          <w:sz w:val="20"/>
          <w:szCs w:val="20"/>
        </w:rPr>
        <w:t xml:space="preserve"> – </w:t>
      </w:r>
      <w:r>
        <w:rPr>
          <w:rFonts w:ascii="Arial" w:hAnsi="Arial" w:cs="Tahoma"/>
          <w:sz w:val="20"/>
          <w:szCs w:val="20"/>
        </w:rPr>
        <w:t>kabelový seznam rozváděčů – R</w:t>
      </w:r>
      <w:r w:rsidR="003F51B6">
        <w:rPr>
          <w:rFonts w:ascii="Arial" w:hAnsi="Arial" w:cs="Tahoma"/>
          <w:sz w:val="20"/>
          <w:szCs w:val="20"/>
        </w:rPr>
        <w:t>-SS, R-SS.1, R-SS.2</w:t>
      </w:r>
    </w:p>
    <w:p w14:paraId="1FB16969" w14:textId="23437207" w:rsidR="00053BBF" w:rsidRPr="00053BBF" w:rsidRDefault="00053BBF" w:rsidP="00053BBF">
      <w:pPr>
        <w:widowControl/>
        <w:numPr>
          <w:ilvl w:val="0"/>
          <w:numId w:val="15"/>
        </w:numPr>
        <w:contextualSpacing/>
        <w:jc w:val="both"/>
        <w:rPr>
          <w:rFonts w:ascii="Arial" w:hAnsi="Arial" w:cs="Tahoma"/>
          <w:sz w:val="20"/>
          <w:szCs w:val="20"/>
        </w:rPr>
      </w:pPr>
      <w:r w:rsidRPr="009955C0">
        <w:rPr>
          <w:rFonts w:ascii="Arial" w:hAnsi="Arial" w:cs="Tahoma"/>
          <w:sz w:val="20"/>
          <w:szCs w:val="20"/>
        </w:rPr>
        <w:t>D.1.</w:t>
      </w:r>
      <w:r>
        <w:rPr>
          <w:rFonts w:ascii="Arial" w:hAnsi="Arial" w:cs="Tahoma"/>
          <w:sz w:val="20"/>
          <w:szCs w:val="20"/>
        </w:rPr>
        <w:t>2.5</w:t>
      </w:r>
      <w:r w:rsidRPr="009955C0">
        <w:rPr>
          <w:rFonts w:ascii="Arial" w:hAnsi="Arial" w:cs="Tahoma"/>
          <w:sz w:val="20"/>
          <w:szCs w:val="20"/>
        </w:rPr>
        <w:t>.</w:t>
      </w:r>
      <w:r>
        <w:rPr>
          <w:rFonts w:ascii="Arial" w:hAnsi="Arial" w:cs="Tahoma"/>
          <w:sz w:val="20"/>
          <w:szCs w:val="20"/>
        </w:rPr>
        <w:t>1.6</w:t>
      </w:r>
      <w:r w:rsidRPr="009955C0">
        <w:rPr>
          <w:rFonts w:ascii="Arial" w:hAnsi="Arial" w:cs="Tahoma"/>
          <w:sz w:val="20"/>
          <w:szCs w:val="20"/>
        </w:rPr>
        <w:t xml:space="preserve"> – </w:t>
      </w:r>
      <w:r w:rsidR="003F51B6">
        <w:rPr>
          <w:rFonts w:ascii="Arial" w:hAnsi="Arial" w:cs="Tahoma"/>
          <w:sz w:val="20"/>
          <w:szCs w:val="20"/>
        </w:rPr>
        <w:t>výpočet umělého osvětlení</w:t>
      </w:r>
    </w:p>
    <w:p w14:paraId="5C179B96" w14:textId="64E7836F" w:rsidR="009F1A51" w:rsidRPr="009B25A0" w:rsidRDefault="009B25A0" w:rsidP="009B25A0">
      <w:pPr>
        <w:widowControl/>
        <w:ind w:left="705"/>
        <w:contextualSpacing/>
        <w:jc w:val="both"/>
        <w:rPr>
          <w:rFonts w:ascii="Arial" w:hAnsi="Arial" w:cs="Tahoma"/>
          <w:b/>
          <w:bCs/>
          <w:sz w:val="20"/>
          <w:szCs w:val="20"/>
        </w:rPr>
      </w:pPr>
      <w:r w:rsidRPr="009B25A0">
        <w:rPr>
          <w:rFonts w:ascii="Arial" w:hAnsi="Arial" w:cs="Tahoma"/>
          <w:b/>
          <w:bCs/>
          <w:sz w:val="20"/>
          <w:szCs w:val="20"/>
        </w:rPr>
        <w:t>Výkresová část:</w:t>
      </w:r>
    </w:p>
    <w:p w14:paraId="254F91C9" w14:textId="2A56D041" w:rsidR="009F1A51" w:rsidRDefault="009F1A51" w:rsidP="009F1A51">
      <w:pPr>
        <w:widowControl/>
        <w:numPr>
          <w:ilvl w:val="0"/>
          <w:numId w:val="15"/>
        </w:numPr>
        <w:contextualSpacing/>
        <w:jc w:val="both"/>
        <w:rPr>
          <w:rFonts w:ascii="Arial" w:hAnsi="Arial" w:cs="Tahoma"/>
          <w:sz w:val="20"/>
          <w:szCs w:val="20"/>
        </w:rPr>
      </w:pPr>
      <w:r w:rsidRPr="00B509FD">
        <w:rPr>
          <w:rFonts w:ascii="Arial" w:hAnsi="Arial" w:cs="Tahoma"/>
          <w:sz w:val="20"/>
          <w:szCs w:val="20"/>
        </w:rPr>
        <w:t>D.1.</w:t>
      </w:r>
      <w:r>
        <w:rPr>
          <w:rFonts w:ascii="Arial" w:hAnsi="Arial" w:cs="Tahoma"/>
          <w:sz w:val="20"/>
          <w:szCs w:val="20"/>
        </w:rPr>
        <w:t>2.5</w:t>
      </w:r>
      <w:r w:rsidRPr="00B509FD">
        <w:rPr>
          <w:rFonts w:ascii="Arial" w:hAnsi="Arial" w:cs="Tahoma"/>
          <w:sz w:val="20"/>
          <w:szCs w:val="20"/>
        </w:rPr>
        <w:t>.</w:t>
      </w:r>
      <w:r>
        <w:rPr>
          <w:rFonts w:ascii="Arial" w:hAnsi="Arial" w:cs="Tahoma"/>
          <w:sz w:val="20"/>
          <w:szCs w:val="20"/>
        </w:rPr>
        <w:t>2.E</w:t>
      </w:r>
      <w:r w:rsidR="00720333">
        <w:rPr>
          <w:rFonts w:ascii="Arial" w:hAnsi="Arial" w:cs="Tahoma"/>
          <w:sz w:val="20"/>
          <w:szCs w:val="20"/>
        </w:rPr>
        <w:t>1</w:t>
      </w:r>
      <w:r w:rsidRPr="00B509FD">
        <w:rPr>
          <w:rFonts w:ascii="Arial" w:hAnsi="Arial" w:cs="Tahoma"/>
          <w:sz w:val="20"/>
          <w:szCs w:val="20"/>
        </w:rPr>
        <w:t xml:space="preserve"> </w:t>
      </w:r>
      <w:r>
        <w:rPr>
          <w:rFonts w:ascii="Arial" w:hAnsi="Arial" w:cs="Tahoma"/>
          <w:sz w:val="20"/>
          <w:szCs w:val="20"/>
        </w:rPr>
        <w:t>–</w:t>
      </w:r>
      <w:r w:rsidRPr="00B509FD">
        <w:rPr>
          <w:rFonts w:ascii="Arial" w:hAnsi="Arial" w:cs="Tahoma"/>
          <w:sz w:val="20"/>
          <w:szCs w:val="20"/>
        </w:rPr>
        <w:t xml:space="preserve"> </w:t>
      </w:r>
      <w:r>
        <w:rPr>
          <w:rFonts w:ascii="Arial" w:hAnsi="Arial" w:cs="Tahoma"/>
          <w:sz w:val="20"/>
          <w:szCs w:val="20"/>
        </w:rPr>
        <w:t>půdorys elektroinstalace</w:t>
      </w:r>
      <w:r w:rsidR="003F51B6">
        <w:rPr>
          <w:rFonts w:ascii="Arial" w:hAnsi="Arial" w:cs="Tahoma"/>
          <w:sz w:val="20"/>
          <w:szCs w:val="20"/>
        </w:rPr>
        <w:t xml:space="preserve"> osvětlení</w:t>
      </w:r>
      <w:r>
        <w:rPr>
          <w:rFonts w:ascii="Arial" w:hAnsi="Arial" w:cs="Tahoma"/>
          <w:sz w:val="20"/>
          <w:szCs w:val="20"/>
        </w:rPr>
        <w:t xml:space="preserve"> – 1.</w:t>
      </w:r>
      <w:r w:rsidR="00053BBF">
        <w:rPr>
          <w:rFonts w:ascii="Arial" w:hAnsi="Arial" w:cs="Tahoma"/>
          <w:sz w:val="20"/>
          <w:szCs w:val="20"/>
        </w:rPr>
        <w:t>P</w:t>
      </w:r>
      <w:r>
        <w:rPr>
          <w:rFonts w:ascii="Arial" w:hAnsi="Arial" w:cs="Tahoma"/>
          <w:sz w:val="20"/>
          <w:szCs w:val="20"/>
        </w:rPr>
        <w:t>P</w:t>
      </w:r>
    </w:p>
    <w:p w14:paraId="62AE69A7" w14:textId="568A11C4" w:rsidR="00053BBF" w:rsidRPr="00053BBF" w:rsidRDefault="00053BBF" w:rsidP="00053BBF">
      <w:pPr>
        <w:widowControl/>
        <w:numPr>
          <w:ilvl w:val="0"/>
          <w:numId w:val="15"/>
        </w:numPr>
        <w:contextualSpacing/>
        <w:jc w:val="both"/>
        <w:rPr>
          <w:rFonts w:ascii="Arial" w:hAnsi="Arial" w:cs="Tahoma"/>
          <w:sz w:val="20"/>
          <w:szCs w:val="20"/>
        </w:rPr>
      </w:pPr>
      <w:r w:rsidRPr="00B509FD">
        <w:rPr>
          <w:rFonts w:ascii="Arial" w:hAnsi="Arial" w:cs="Tahoma"/>
          <w:sz w:val="20"/>
          <w:szCs w:val="20"/>
        </w:rPr>
        <w:t>D.1.</w:t>
      </w:r>
      <w:r>
        <w:rPr>
          <w:rFonts w:ascii="Arial" w:hAnsi="Arial" w:cs="Tahoma"/>
          <w:sz w:val="20"/>
          <w:szCs w:val="20"/>
        </w:rPr>
        <w:t>2.5</w:t>
      </w:r>
      <w:r w:rsidRPr="00B509FD">
        <w:rPr>
          <w:rFonts w:ascii="Arial" w:hAnsi="Arial" w:cs="Tahoma"/>
          <w:sz w:val="20"/>
          <w:szCs w:val="20"/>
        </w:rPr>
        <w:t>.</w:t>
      </w:r>
      <w:r>
        <w:rPr>
          <w:rFonts w:ascii="Arial" w:hAnsi="Arial" w:cs="Tahoma"/>
          <w:sz w:val="20"/>
          <w:szCs w:val="20"/>
        </w:rPr>
        <w:t>2.E2</w:t>
      </w:r>
      <w:r w:rsidRPr="00B509FD">
        <w:rPr>
          <w:rFonts w:ascii="Arial" w:hAnsi="Arial" w:cs="Tahoma"/>
          <w:sz w:val="20"/>
          <w:szCs w:val="20"/>
        </w:rPr>
        <w:t xml:space="preserve"> </w:t>
      </w:r>
      <w:r>
        <w:rPr>
          <w:rFonts w:ascii="Arial" w:hAnsi="Arial" w:cs="Tahoma"/>
          <w:sz w:val="20"/>
          <w:szCs w:val="20"/>
        </w:rPr>
        <w:t>–</w:t>
      </w:r>
      <w:r w:rsidRPr="00B509FD">
        <w:rPr>
          <w:rFonts w:ascii="Arial" w:hAnsi="Arial" w:cs="Tahoma"/>
          <w:sz w:val="20"/>
          <w:szCs w:val="20"/>
        </w:rPr>
        <w:t xml:space="preserve"> </w:t>
      </w:r>
      <w:r>
        <w:rPr>
          <w:rFonts w:ascii="Arial" w:hAnsi="Arial" w:cs="Tahoma"/>
          <w:sz w:val="20"/>
          <w:szCs w:val="20"/>
        </w:rPr>
        <w:t>půdorys elektroinstalace</w:t>
      </w:r>
      <w:r w:rsidR="003F51B6">
        <w:rPr>
          <w:rFonts w:ascii="Arial" w:hAnsi="Arial" w:cs="Tahoma"/>
          <w:sz w:val="20"/>
          <w:szCs w:val="20"/>
        </w:rPr>
        <w:t xml:space="preserve"> osvětlení</w:t>
      </w:r>
      <w:r>
        <w:rPr>
          <w:rFonts w:ascii="Arial" w:hAnsi="Arial" w:cs="Tahoma"/>
          <w:sz w:val="20"/>
          <w:szCs w:val="20"/>
        </w:rPr>
        <w:t xml:space="preserve"> – 1.NP</w:t>
      </w:r>
    </w:p>
    <w:p w14:paraId="02000EDB" w14:textId="0FD0C108" w:rsidR="00720333" w:rsidRDefault="00720333" w:rsidP="00720333">
      <w:pPr>
        <w:widowControl/>
        <w:numPr>
          <w:ilvl w:val="0"/>
          <w:numId w:val="15"/>
        </w:numPr>
        <w:contextualSpacing/>
        <w:jc w:val="both"/>
        <w:rPr>
          <w:rFonts w:ascii="Arial" w:hAnsi="Arial" w:cs="Tahoma"/>
          <w:sz w:val="20"/>
          <w:szCs w:val="20"/>
        </w:rPr>
      </w:pPr>
      <w:r w:rsidRPr="00B509FD">
        <w:rPr>
          <w:rFonts w:ascii="Arial" w:hAnsi="Arial" w:cs="Tahoma"/>
          <w:sz w:val="20"/>
          <w:szCs w:val="20"/>
        </w:rPr>
        <w:t>D.1.</w:t>
      </w:r>
      <w:r>
        <w:rPr>
          <w:rFonts w:ascii="Arial" w:hAnsi="Arial" w:cs="Tahoma"/>
          <w:sz w:val="20"/>
          <w:szCs w:val="20"/>
        </w:rPr>
        <w:t>2.5</w:t>
      </w:r>
      <w:r w:rsidRPr="00B509FD">
        <w:rPr>
          <w:rFonts w:ascii="Arial" w:hAnsi="Arial" w:cs="Tahoma"/>
          <w:sz w:val="20"/>
          <w:szCs w:val="20"/>
        </w:rPr>
        <w:t>.</w:t>
      </w:r>
      <w:r>
        <w:rPr>
          <w:rFonts w:ascii="Arial" w:hAnsi="Arial" w:cs="Tahoma"/>
          <w:sz w:val="20"/>
          <w:szCs w:val="20"/>
        </w:rPr>
        <w:t>2.E</w:t>
      </w:r>
      <w:r w:rsidR="00053BBF">
        <w:rPr>
          <w:rFonts w:ascii="Arial" w:hAnsi="Arial" w:cs="Tahoma"/>
          <w:sz w:val="20"/>
          <w:szCs w:val="20"/>
        </w:rPr>
        <w:t>3</w:t>
      </w:r>
      <w:r w:rsidRPr="00B509FD">
        <w:rPr>
          <w:rFonts w:ascii="Arial" w:hAnsi="Arial" w:cs="Tahoma"/>
          <w:sz w:val="20"/>
          <w:szCs w:val="20"/>
        </w:rPr>
        <w:t xml:space="preserve"> </w:t>
      </w:r>
      <w:r>
        <w:rPr>
          <w:rFonts w:ascii="Arial" w:hAnsi="Arial" w:cs="Tahoma"/>
          <w:sz w:val="20"/>
          <w:szCs w:val="20"/>
        </w:rPr>
        <w:t>–</w:t>
      </w:r>
      <w:r w:rsidRPr="00B509FD">
        <w:rPr>
          <w:rFonts w:ascii="Arial" w:hAnsi="Arial" w:cs="Tahoma"/>
          <w:sz w:val="20"/>
          <w:szCs w:val="20"/>
        </w:rPr>
        <w:t xml:space="preserve"> </w:t>
      </w:r>
      <w:r>
        <w:rPr>
          <w:rFonts w:ascii="Arial" w:hAnsi="Arial" w:cs="Tahoma"/>
          <w:sz w:val="20"/>
          <w:szCs w:val="20"/>
        </w:rPr>
        <w:t xml:space="preserve">půdorys elektroinstalace silnoproud – </w:t>
      </w:r>
      <w:r w:rsidR="003F51B6">
        <w:rPr>
          <w:rFonts w:ascii="Arial" w:hAnsi="Arial" w:cs="Tahoma"/>
          <w:sz w:val="20"/>
          <w:szCs w:val="20"/>
        </w:rPr>
        <w:t>1</w:t>
      </w:r>
      <w:r>
        <w:rPr>
          <w:rFonts w:ascii="Arial" w:hAnsi="Arial" w:cs="Tahoma"/>
          <w:sz w:val="20"/>
          <w:szCs w:val="20"/>
        </w:rPr>
        <w:t>.NP</w:t>
      </w:r>
    </w:p>
    <w:p w14:paraId="41A2DA6A" w14:textId="584B8FF9" w:rsidR="00053BBF" w:rsidRPr="00053BBF" w:rsidRDefault="00053BBF" w:rsidP="00053BBF">
      <w:pPr>
        <w:widowControl/>
        <w:numPr>
          <w:ilvl w:val="0"/>
          <w:numId w:val="15"/>
        </w:numPr>
        <w:contextualSpacing/>
        <w:jc w:val="both"/>
        <w:rPr>
          <w:rFonts w:ascii="Arial" w:hAnsi="Arial" w:cs="Tahoma"/>
          <w:sz w:val="20"/>
          <w:szCs w:val="20"/>
        </w:rPr>
      </w:pPr>
      <w:r w:rsidRPr="00B509FD">
        <w:rPr>
          <w:rFonts w:ascii="Arial" w:hAnsi="Arial" w:cs="Tahoma"/>
          <w:sz w:val="20"/>
          <w:szCs w:val="20"/>
        </w:rPr>
        <w:t>D.1.</w:t>
      </w:r>
      <w:r>
        <w:rPr>
          <w:rFonts w:ascii="Arial" w:hAnsi="Arial" w:cs="Tahoma"/>
          <w:sz w:val="20"/>
          <w:szCs w:val="20"/>
        </w:rPr>
        <w:t>2.5</w:t>
      </w:r>
      <w:r w:rsidRPr="00B509FD">
        <w:rPr>
          <w:rFonts w:ascii="Arial" w:hAnsi="Arial" w:cs="Tahoma"/>
          <w:sz w:val="20"/>
          <w:szCs w:val="20"/>
        </w:rPr>
        <w:t>.</w:t>
      </w:r>
      <w:r>
        <w:rPr>
          <w:rFonts w:ascii="Arial" w:hAnsi="Arial" w:cs="Tahoma"/>
          <w:sz w:val="20"/>
          <w:szCs w:val="20"/>
        </w:rPr>
        <w:t>2.E4</w:t>
      </w:r>
      <w:r w:rsidRPr="00B509FD">
        <w:rPr>
          <w:rFonts w:ascii="Arial" w:hAnsi="Arial" w:cs="Tahoma"/>
          <w:sz w:val="20"/>
          <w:szCs w:val="20"/>
        </w:rPr>
        <w:t xml:space="preserve"> </w:t>
      </w:r>
      <w:r>
        <w:rPr>
          <w:rFonts w:ascii="Arial" w:hAnsi="Arial" w:cs="Tahoma"/>
          <w:sz w:val="20"/>
          <w:szCs w:val="20"/>
        </w:rPr>
        <w:t>–</w:t>
      </w:r>
      <w:r w:rsidRPr="00B509FD">
        <w:rPr>
          <w:rFonts w:ascii="Arial" w:hAnsi="Arial" w:cs="Tahoma"/>
          <w:sz w:val="20"/>
          <w:szCs w:val="20"/>
        </w:rPr>
        <w:t xml:space="preserve"> </w:t>
      </w:r>
      <w:r>
        <w:rPr>
          <w:rFonts w:ascii="Arial" w:hAnsi="Arial" w:cs="Tahoma"/>
          <w:sz w:val="20"/>
          <w:szCs w:val="20"/>
        </w:rPr>
        <w:t xml:space="preserve">půdorys elektroinstalace </w:t>
      </w:r>
      <w:r w:rsidR="003F51B6">
        <w:rPr>
          <w:rFonts w:ascii="Arial" w:hAnsi="Arial" w:cs="Tahoma"/>
          <w:sz w:val="20"/>
          <w:szCs w:val="20"/>
        </w:rPr>
        <w:t>osvětlení</w:t>
      </w:r>
      <w:r>
        <w:rPr>
          <w:rFonts w:ascii="Arial" w:hAnsi="Arial" w:cs="Tahoma"/>
          <w:sz w:val="20"/>
          <w:szCs w:val="20"/>
        </w:rPr>
        <w:t xml:space="preserve"> – </w:t>
      </w:r>
      <w:r w:rsidR="003F51B6">
        <w:rPr>
          <w:rFonts w:ascii="Arial" w:hAnsi="Arial" w:cs="Tahoma"/>
          <w:sz w:val="20"/>
          <w:szCs w:val="20"/>
        </w:rPr>
        <w:t>2+</w:t>
      </w:r>
      <w:r>
        <w:rPr>
          <w:rFonts w:ascii="Arial" w:hAnsi="Arial" w:cs="Tahoma"/>
          <w:sz w:val="20"/>
          <w:szCs w:val="20"/>
        </w:rPr>
        <w:t>3.NP</w:t>
      </w:r>
    </w:p>
    <w:p w14:paraId="789880C4" w14:textId="3F30F337" w:rsidR="009F1A51" w:rsidRDefault="009F1A51" w:rsidP="009F1A51">
      <w:pPr>
        <w:widowControl/>
        <w:numPr>
          <w:ilvl w:val="0"/>
          <w:numId w:val="15"/>
        </w:numPr>
        <w:contextualSpacing/>
        <w:jc w:val="both"/>
        <w:rPr>
          <w:rFonts w:ascii="Arial" w:hAnsi="Arial" w:cs="Tahoma"/>
          <w:sz w:val="20"/>
          <w:szCs w:val="20"/>
        </w:rPr>
      </w:pPr>
      <w:r w:rsidRPr="00B509FD">
        <w:rPr>
          <w:rFonts w:ascii="Arial" w:hAnsi="Arial" w:cs="Tahoma"/>
          <w:sz w:val="20"/>
          <w:szCs w:val="20"/>
        </w:rPr>
        <w:t>D.1.</w:t>
      </w:r>
      <w:r>
        <w:rPr>
          <w:rFonts w:ascii="Arial" w:hAnsi="Arial" w:cs="Tahoma"/>
          <w:sz w:val="20"/>
          <w:szCs w:val="20"/>
        </w:rPr>
        <w:t>2.5</w:t>
      </w:r>
      <w:r w:rsidRPr="00B509FD">
        <w:rPr>
          <w:rFonts w:ascii="Arial" w:hAnsi="Arial" w:cs="Tahoma"/>
          <w:sz w:val="20"/>
          <w:szCs w:val="20"/>
        </w:rPr>
        <w:t>.</w:t>
      </w:r>
      <w:r>
        <w:rPr>
          <w:rFonts w:ascii="Arial" w:hAnsi="Arial" w:cs="Tahoma"/>
          <w:sz w:val="20"/>
          <w:szCs w:val="20"/>
        </w:rPr>
        <w:t>2.E</w:t>
      </w:r>
      <w:r w:rsidR="00053BBF">
        <w:rPr>
          <w:rFonts w:ascii="Arial" w:hAnsi="Arial" w:cs="Tahoma"/>
          <w:sz w:val="20"/>
          <w:szCs w:val="20"/>
        </w:rPr>
        <w:t>5</w:t>
      </w:r>
      <w:r w:rsidRPr="00B509FD">
        <w:rPr>
          <w:rFonts w:ascii="Arial" w:hAnsi="Arial" w:cs="Tahoma"/>
          <w:sz w:val="20"/>
          <w:szCs w:val="20"/>
        </w:rPr>
        <w:t xml:space="preserve"> </w:t>
      </w:r>
      <w:r>
        <w:rPr>
          <w:rFonts w:ascii="Arial" w:hAnsi="Arial" w:cs="Tahoma"/>
          <w:sz w:val="20"/>
          <w:szCs w:val="20"/>
        </w:rPr>
        <w:t>–</w:t>
      </w:r>
      <w:r w:rsidRPr="00B509FD">
        <w:rPr>
          <w:rFonts w:ascii="Arial" w:hAnsi="Arial" w:cs="Tahoma"/>
          <w:sz w:val="20"/>
          <w:szCs w:val="20"/>
        </w:rPr>
        <w:t xml:space="preserve"> </w:t>
      </w:r>
      <w:r>
        <w:rPr>
          <w:rFonts w:ascii="Arial" w:hAnsi="Arial" w:cs="Tahoma"/>
          <w:sz w:val="20"/>
          <w:szCs w:val="20"/>
        </w:rPr>
        <w:t xml:space="preserve">půdorys elektroinstalace osvětlení – </w:t>
      </w:r>
      <w:r w:rsidR="003F51B6">
        <w:rPr>
          <w:rFonts w:ascii="Arial" w:hAnsi="Arial" w:cs="Tahoma"/>
          <w:sz w:val="20"/>
          <w:szCs w:val="20"/>
        </w:rPr>
        <w:t>4</w:t>
      </w:r>
      <w:r>
        <w:rPr>
          <w:rFonts w:ascii="Arial" w:hAnsi="Arial" w:cs="Tahoma"/>
          <w:sz w:val="20"/>
          <w:szCs w:val="20"/>
        </w:rPr>
        <w:t>.</w:t>
      </w:r>
      <w:r w:rsidR="00A60EEF">
        <w:rPr>
          <w:rFonts w:ascii="Arial" w:hAnsi="Arial" w:cs="Tahoma"/>
          <w:sz w:val="20"/>
          <w:szCs w:val="20"/>
        </w:rPr>
        <w:t>N</w:t>
      </w:r>
      <w:r>
        <w:rPr>
          <w:rFonts w:ascii="Arial" w:hAnsi="Arial" w:cs="Tahoma"/>
          <w:sz w:val="20"/>
          <w:szCs w:val="20"/>
        </w:rPr>
        <w:t>P</w:t>
      </w:r>
    </w:p>
    <w:p w14:paraId="1D3AE603" w14:textId="63D6EA3F" w:rsidR="00053BBF" w:rsidRDefault="00053BBF" w:rsidP="00053BBF">
      <w:pPr>
        <w:widowControl/>
        <w:numPr>
          <w:ilvl w:val="0"/>
          <w:numId w:val="15"/>
        </w:numPr>
        <w:contextualSpacing/>
        <w:jc w:val="both"/>
        <w:rPr>
          <w:rFonts w:ascii="Arial" w:hAnsi="Arial" w:cs="Tahoma"/>
          <w:sz w:val="20"/>
          <w:szCs w:val="20"/>
        </w:rPr>
      </w:pPr>
      <w:r w:rsidRPr="00E23AA9">
        <w:rPr>
          <w:rFonts w:ascii="Arial" w:hAnsi="Arial" w:cs="Tahoma"/>
          <w:sz w:val="20"/>
          <w:szCs w:val="20"/>
        </w:rPr>
        <w:t>D.1.</w:t>
      </w:r>
      <w:r>
        <w:rPr>
          <w:rFonts w:ascii="Arial" w:hAnsi="Arial" w:cs="Tahoma"/>
          <w:sz w:val="20"/>
          <w:szCs w:val="20"/>
        </w:rPr>
        <w:t>2.5</w:t>
      </w:r>
      <w:r w:rsidRPr="00E23AA9">
        <w:rPr>
          <w:rFonts w:ascii="Arial" w:hAnsi="Arial" w:cs="Tahoma"/>
          <w:sz w:val="20"/>
          <w:szCs w:val="20"/>
        </w:rPr>
        <w:t>.</w:t>
      </w:r>
      <w:r>
        <w:rPr>
          <w:rFonts w:ascii="Arial" w:hAnsi="Arial" w:cs="Tahoma"/>
          <w:sz w:val="20"/>
          <w:szCs w:val="20"/>
        </w:rPr>
        <w:t>2.E</w:t>
      </w:r>
      <w:r w:rsidR="003F51B6">
        <w:rPr>
          <w:rFonts w:ascii="Arial" w:hAnsi="Arial" w:cs="Tahoma"/>
          <w:sz w:val="20"/>
          <w:szCs w:val="20"/>
        </w:rPr>
        <w:t>6</w:t>
      </w:r>
      <w:r w:rsidRPr="00E23AA9">
        <w:rPr>
          <w:rFonts w:ascii="Arial" w:hAnsi="Arial" w:cs="Tahoma"/>
          <w:sz w:val="20"/>
          <w:szCs w:val="20"/>
        </w:rPr>
        <w:t xml:space="preserve"> – </w:t>
      </w:r>
      <w:r>
        <w:rPr>
          <w:rFonts w:ascii="Arial" w:hAnsi="Arial" w:cs="Tahoma"/>
          <w:sz w:val="20"/>
          <w:szCs w:val="20"/>
        </w:rPr>
        <w:t>schéma zapojení rozváděče – R</w:t>
      </w:r>
      <w:r w:rsidR="003F51B6">
        <w:rPr>
          <w:rFonts w:ascii="Arial" w:hAnsi="Arial" w:cs="Tahoma"/>
          <w:sz w:val="20"/>
          <w:szCs w:val="20"/>
        </w:rPr>
        <w:t>P-1</w:t>
      </w:r>
    </w:p>
    <w:p w14:paraId="25AB615A" w14:textId="29AD8B61" w:rsidR="00053BBF" w:rsidRDefault="00053BBF" w:rsidP="00053BBF">
      <w:pPr>
        <w:widowControl/>
        <w:numPr>
          <w:ilvl w:val="0"/>
          <w:numId w:val="15"/>
        </w:numPr>
        <w:contextualSpacing/>
        <w:jc w:val="both"/>
        <w:rPr>
          <w:rFonts w:ascii="Arial" w:hAnsi="Arial" w:cs="Tahoma"/>
          <w:sz w:val="20"/>
          <w:szCs w:val="20"/>
        </w:rPr>
      </w:pPr>
      <w:r w:rsidRPr="00E23AA9">
        <w:rPr>
          <w:rFonts w:ascii="Arial" w:hAnsi="Arial" w:cs="Tahoma"/>
          <w:sz w:val="20"/>
          <w:szCs w:val="20"/>
        </w:rPr>
        <w:t>D.1.</w:t>
      </w:r>
      <w:r>
        <w:rPr>
          <w:rFonts w:ascii="Arial" w:hAnsi="Arial" w:cs="Tahoma"/>
          <w:sz w:val="20"/>
          <w:szCs w:val="20"/>
        </w:rPr>
        <w:t>2.5</w:t>
      </w:r>
      <w:r w:rsidRPr="00E23AA9">
        <w:rPr>
          <w:rFonts w:ascii="Arial" w:hAnsi="Arial" w:cs="Tahoma"/>
          <w:sz w:val="20"/>
          <w:szCs w:val="20"/>
        </w:rPr>
        <w:t>.</w:t>
      </w:r>
      <w:r>
        <w:rPr>
          <w:rFonts w:ascii="Arial" w:hAnsi="Arial" w:cs="Tahoma"/>
          <w:sz w:val="20"/>
          <w:szCs w:val="20"/>
        </w:rPr>
        <w:t>2.E</w:t>
      </w:r>
      <w:r w:rsidR="003F51B6">
        <w:rPr>
          <w:rFonts w:ascii="Arial" w:hAnsi="Arial" w:cs="Tahoma"/>
          <w:sz w:val="20"/>
          <w:szCs w:val="20"/>
        </w:rPr>
        <w:t>7</w:t>
      </w:r>
      <w:r w:rsidRPr="00E23AA9">
        <w:rPr>
          <w:rFonts w:ascii="Arial" w:hAnsi="Arial" w:cs="Tahoma"/>
          <w:sz w:val="20"/>
          <w:szCs w:val="20"/>
        </w:rPr>
        <w:t xml:space="preserve"> – </w:t>
      </w:r>
      <w:r>
        <w:rPr>
          <w:rFonts w:ascii="Arial" w:hAnsi="Arial" w:cs="Tahoma"/>
          <w:sz w:val="20"/>
          <w:szCs w:val="20"/>
        </w:rPr>
        <w:t>schéma zapojení rozváděče – R</w:t>
      </w:r>
      <w:r w:rsidR="003F51B6">
        <w:rPr>
          <w:rFonts w:ascii="Arial" w:hAnsi="Arial" w:cs="Tahoma"/>
          <w:sz w:val="20"/>
          <w:szCs w:val="20"/>
        </w:rPr>
        <w:t>P-2</w:t>
      </w:r>
    </w:p>
    <w:p w14:paraId="335F4601" w14:textId="2E3B85CC" w:rsidR="00053BBF" w:rsidRDefault="00053BBF" w:rsidP="00053BBF">
      <w:pPr>
        <w:widowControl/>
        <w:numPr>
          <w:ilvl w:val="0"/>
          <w:numId w:val="15"/>
        </w:numPr>
        <w:contextualSpacing/>
        <w:jc w:val="both"/>
        <w:rPr>
          <w:rFonts w:ascii="Arial" w:hAnsi="Arial" w:cs="Tahoma"/>
          <w:sz w:val="20"/>
          <w:szCs w:val="20"/>
        </w:rPr>
      </w:pPr>
      <w:r w:rsidRPr="00E23AA9">
        <w:rPr>
          <w:rFonts w:ascii="Arial" w:hAnsi="Arial" w:cs="Tahoma"/>
          <w:sz w:val="20"/>
          <w:szCs w:val="20"/>
        </w:rPr>
        <w:t>D.1.</w:t>
      </w:r>
      <w:r>
        <w:rPr>
          <w:rFonts w:ascii="Arial" w:hAnsi="Arial" w:cs="Tahoma"/>
          <w:sz w:val="20"/>
          <w:szCs w:val="20"/>
        </w:rPr>
        <w:t>2.5</w:t>
      </w:r>
      <w:r w:rsidRPr="00E23AA9">
        <w:rPr>
          <w:rFonts w:ascii="Arial" w:hAnsi="Arial" w:cs="Tahoma"/>
          <w:sz w:val="20"/>
          <w:szCs w:val="20"/>
        </w:rPr>
        <w:t>.</w:t>
      </w:r>
      <w:r>
        <w:rPr>
          <w:rFonts w:ascii="Arial" w:hAnsi="Arial" w:cs="Tahoma"/>
          <w:sz w:val="20"/>
          <w:szCs w:val="20"/>
        </w:rPr>
        <w:t>2.E</w:t>
      </w:r>
      <w:r w:rsidR="003F51B6">
        <w:rPr>
          <w:rFonts w:ascii="Arial" w:hAnsi="Arial" w:cs="Tahoma"/>
          <w:sz w:val="20"/>
          <w:szCs w:val="20"/>
        </w:rPr>
        <w:t>8</w:t>
      </w:r>
      <w:r w:rsidRPr="00E23AA9">
        <w:rPr>
          <w:rFonts w:ascii="Arial" w:hAnsi="Arial" w:cs="Tahoma"/>
          <w:sz w:val="20"/>
          <w:szCs w:val="20"/>
        </w:rPr>
        <w:t xml:space="preserve"> – </w:t>
      </w:r>
      <w:r>
        <w:rPr>
          <w:rFonts w:ascii="Arial" w:hAnsi="Arial" w:cs="Tahoma"/>
          <w:sz w:val="20"/>
          <w:szCs w:val="20"/>
        </w:rPr>
        <w:t>schéma zapojení rozváděče – R-SS</w:t>
      </w:r>
    </w:p>
    <w:p w14:paraId="6A49A319" w14:textId="5C07AE21" w:rsidR="00053BBF" w:rsidRDefault="00053BBF" w:rsidP="00053BBF">
      <w:pPr>
        <w:widowControl/>
        <w:numPr>
          <w:ilvl w:val="0"/>
          <w:numId w:val="15"/>
        </w:numPr>
        <w:contextualSpacing/>
        <w:jc w:val="both"/>
        <w:rPr>
          <w:rFonts w:ascii="Arial" w:hAnsi="Arial" w:cs="Tahoma"/>
          <w:sz w:val="20"/>
          <w:szCs w:val="20"/>
        </w:rPr>
      </w:pPr>
      <w:r w:rsidRPr="00E23AA9">
        <w:rPr>
          <w:rFonts w:ascii="Arial" w:hAnsi="Arial" w:cs="Tahoma"/>
          <w:sz w:val="20"/>
          <w:szCs w:val="20"/>
        </w:rPr>
        <w:t>D.1.</w:t>
      </w:r>
      <w:r>
        <w:rPr>
          <w:rFonts w:ascii="Arial" w:hAnsi="Arial" w:cs="Tahoma"/>
          <w:sz w:val="20"/>
          <w:szCs w:val="20"/>
        </w:rPr>
        <w:t>2.5</w:t>
      </w:r>
      <w:r w:rsidRPr="00E23AA9">
        <w:rPr>
          <w:rFonts w:ascii="Arial" w:hAnsi="Arial" w:cs="Tahoma"/>
          <w:sz w:val="20"/>
          <w:szCs w:val="20"/>
        </w:rPr>
        <w:t>.</w:t>
      </w:r>
      <w:r>
        <w:rPr>
          <w:rFonts w:ascii="Arial" w:hAnsi="Arial" w:cs="Tahoma"/>
          <w:sz w:val="20"/>
          <w:szCs w:val="20"/>
        </w:rPr>
        <w:t>2.E</w:t>
      </w:r>
      <w:r w:rsidR="003F51B6">
        <w:rPr>
          <w:rFonts w:ascii="Arial" w:hAnsi="Arial" w:cs="Tahoma"/>
          <w:sz w:val="20"/>
          <w:szCs w:val="20"/>
        </w:rPr>
        <w:t>9</w:t>
      </w:r>
      <w:r w:rsidRPr="00E23AA9">
        <w:rPr>
          <w:rFonts w:ascii="Arial" w:hAnsi="Arial" w:cs="Tahoma"/>
          <w:sz w:val="20"/>
          <w:szCs w:val="20"/>
        </w:rPr>
        <w:t xml:space="preserve"> – </w:t>
      </w:r>
      <w:r>
        <w:rPr>
          <w:rFonts w:ascii="Arial" w:hAnsi="Arial" w:cs="Tahoma"/>
          <w:sz w:val="20"/>
          <w:szCs w:val="20"/>
        </w:rPr>
        <w:t>schéma zapojení rozváděč</w:t>
      </w:r>
      <w:r w:rsidR="003F51B6">
        <w:rPr>
          <w:rFonts w:ascii="Arial" w:hAnsi="Arial" w:cs="Tahoma"/>
          <w:sz w:val="20"/>
          <w:szCs w:val="20"/>
        </w:rPr>
        <w:t>e</w:t>
      </w:r>
      <w:r>
        <w:rPr>
          <w:rFonts w:ascii="Arial" w:hAnsi="Arial" w:cs="Tahoma"/>
          <w:sz w:val="20"/>
          <w:szCs w:val="20"/>
        </w:rPr>
        <w:t xml:space="preserve"> – R</w:t>
      </w:r>
      <w:r w:rsidR="003F51B6">
        <w:rPr>
          <w:rFonts w:ascii="Arial" w:hAnsi="Arial" w:cs="Tahoma"/>
          <w:sz w:val="20"/>
          <w:szCs w:val="20"/>
        </w:rPr>
        <w:t>-SS.1</w:t>
      </w:r>
    </w:p>
    <w:p w14:paraId="65472F1B" w14:textId="54069667" w:rsidR="00CC5C27" w:rsidRDefault="00CC5C27" w:rsidP="00CC5C27">
      <w:pPr>
        <w:widowControl/>
        <w:numPr>
          <w:ilvl w:val="0"/>
          <w:numId w:val="15"/>
        </w:numPr>
        <w:contextualSpacing/>
        <w:jc w:val="both"/>
        <w:rPr>
          <w:rFonts w:ascii="Arial" w:hAnsi="Arial" w:cs="Tahoma"/>
          <w:sz w:val="20"/>
          <w:szCs w:val="20"/>
        </w:rPr>
      </w:pPr>
      <w:r w:rsidRPr="00E23AA9">
        <w:rPr>
          <w:rFonts w:ascii="Arial" w:hAnsi="Arial" w:cs="Tahoma"/>
          <w:sz w:val="20"/>
          <w:szCs w:val="20"/>
        </w:rPr>
        <w:t>D.1.</w:t>
      </w:r>
      <w:r>
        <w:rPr>
          <w:rFonts w:ascii="Arial" w:hAnsi="Arial" w:cs="Tahoma"/>
          <w:sz w:val="20"/>
          <w:szCs w:val="20"/>
        </w:rPr>
        <w:t>2.5</w:t>
      </w:r>
      <w:r w:rsidRPr="00E23AA9">
        <w:rPr>
          <w:rFonts w:ascii="Arial" w:hAnsi="Arial" w:cs="Tahoma"/>
          <w:sz w:val="20"/>
          <w:szCs w:val="20"/>
        </w:rPr>
        <w:t>.</w:t>
      </w:r>
      <w:r>
        <w:rPr>
          <w:rFonts w:ascii="Arial" w:hAnsi="Arial" w:cs="Tahoma"/>
          <w:sz w:val="20"/>
          <w:szCs w:val="20"/>
        </w:rPr>
        <w:t>2.E1</w:t>
      </w:r>
      <w:r w:rsidR="003F51B6">
        <w:rPr>
          <w:rFonts w:ascii="Arial" w:hAnsi="Arial" w:cs="Tahoma"/>
          <w:sz w:val="20"/>
          <w:szCs w:val="20"/>
        </w:rPr>
        <w:t>0</w:t>
      </w:r>
      <w:r w:rsidRPr="00E23AA9">
        <w:rPr>
          <w:rFonts w:ascii="Arial" w:hAnsi="Arial" w:cs="Tahoma"/>
          <w:sz w:val="20"/>
          <w:szCs w:val="20"/>
        </w:rPr>
        <w:t xml:space="preserve"> – </w:t>
      </w:r>
      <w:r>
        <w:rPr>
          <w:rFonts w:ascii="Arial" w:hAnsi="Arial" w:cs="Tahoma"/>
          <w:sz w:val="20"/>
          <w:szCs w:val="20"/>
        </w:rPr>
        <w:t>schéma zapojení rozváděče – R</w:t>
      </w:r>
      <w:r w:rsidR="003F51B6">
        <w:rPr>
          <w:rFonts w:ascii="Arial" w:hAnsi="Arial" w:cs="Tahoma"/>
          <w:sz w:val="20"/>
          <w:szCs w:val="20"/>
        </w:rPr>
        <w:t>-SS.2</w:t>
      </w:r>
    </w:p>
    <w:p w14:paraId="5521700F" w14:textId="77777777" w:rsidR="007947A8" w:rsidRDefault="007947A8" w:rsidP="009B25A0">
      <w:pPr>
        <w:widowControl/>
        <w:contextualSpacing/>
        <w:jc w:val="both"/>
        <w:rPr>
          <w:rFonts w:ascii="Arial" w:hAnsi="Arial" w:cs="Tahoma"/>
          <w:sz w:val="20"/>
          <w:szCs w:val="20"/>
        </w:rPr>
      </w:pPr>
    </w:p>
    <w:p w14:paraId="5C710F41" w14:textId="77777777" w:rsidR="009F694B" w:rsidRDefault="009F694B" w:rsidP="009B25A0">
      <w:pPr>
        <w:widowControl/>
        <w:contextualSpacing/>
        <w:jc w:val="both"/>
        <w:rPr>
          <w:rFonts w:ascii="Arial" w:hAnsi="Arial" w:cs="Tahoma"/>
          <w:sz w:val="20"/>
          <w:szCs w:val="20"/>
        </w:rPr>
      </w:pPr>
    </w:p>
    <w:p w14:paraId="0AF9714A" w14:textId="77777777" w:rsidR="009F694B" w:rsidRDefault="009F694B" w:rsidP="009B25A0">
      <w:pPr>
        <w:widowControl/>
        <w:contextualSpacing/>
        <w:jc w:val="both"/>
        <w:rPr>
          <w:rFonts w:ascii="Arial" w:hAnsi="Arial" w:cs="Tahoma"/>
          <w:sz w:val="20"/>
          <w:szCs w:val="20"/>
        </w:rPr>
      </w:pPr>
    </w:p>
    <w:p w14:paraId="28562012" w14:textId="3F3CC5D6" w:rsidR="009B25A0" w:rsidRDefault="009B25A0" w:rsidP="009B25A0">
      <w:pPr>
        <w:widowControl/>
        <w:jc w:val="both"/>
        <w:rPr>
          <w:rFonts w:ascii="Arial" w:eastAsia="Times New Roman" w:hAnsi="Arial" w:cs="Tahoma"/>
          <w:b/>
          <w:sz w:val="20"/>
          <w:szCs w:val="20"/>
          <w:lang w:eastAsia="hi-IN" w:bidi="hi-IN"/>
        </w:rPr>
      </w:pPr>
      <w:r>
        <w:rPr>
          <w:rFonts w:ascii="Arial" w:eastAsia="Times New Roman" w:hAnsi="Arial" w:cs="Tahoma"/>
          <w:b/>
          <w:sz w:val="20"/>
          <w:szCs w:val="20"/>
          <w:lang w:eastAsia="hi-IN" w:bidi="hi-IN"/>
        </w:rPr>
        <w:t>b.1</w:t>
      </w:r>
      <w:r w:rsidRPr="009B25A0">
        <w:rPr>
          <w:rFonts w:ascii="Arial" w:eastAsia="Times New Roman" w:hAnsi="Arial" w:cs="Tahoma"/>
          <w:b/>
          <w:sz w:val="20"/>
          <w:szCs w:val="20"/>
          <w:lang w:eastAsia="hi-IN" w:bidi="hi-IN"/>
        </w:rPr>
        <w:t xml:space="preserve">) – </w:t>
      </w:r>
      <w:r>
        <w:rPr>
          <w:rFonts w:ascii="Arial" w:eastAsia="Times New Roman" w:hAnsi="Arial" w:cs="Tahoma"/>
          <w:b/>
          <w:sz w:val="20"/>
          <w:szCs w:val="20"/>
          <w:u w:val="single"/>
          <w:lang w:eastAsia="hi-IN" w:bidi="hi-IN"/>
        </w:rPr>
        <w:t>Popis objektu, funkční využití</w:t>
      </w:r>
      <w:r w:rsidRPr="009B25A0">
        <w:rPr>
          <w:rFonts w:ascii="Arial" w:eastAsia="Times New Roman" w:hAnsi="Arial" w:cs="Tahoma"/>
          <w:b/>
          <w:sz w:val="20"/>
          <w:szCs w:val="20"/>
          <w:lang w:eastAsia="hi-IN" w:bidi="hi-IN"/>
        </w:rPr>
        <w:t>:</w:t>
      </w:r>
    </w:p>
    <w:p w14:paraId="343C3314" w14:textId="6AC1BF46" w:rsidR="003F51B6" w:rsidRDefault="00124BBE" w:rsidP="00DB58F6">
      <w:pPr>
        <w:widowControl/>
        <w:ind w:left="709"/>
        <w:jc w:val="both"/>
        <w:rPr>
          <w:rFonts w:ascii="Arial" w:eastAsia="Times New Roman" w:hAnsi="Arial" w:cs="Tahoma"/>
          <w:sz w:val="20"/>
          <w:szCs w:val="20"/>
          <w:lang w:eastAsia="hi-IN" w:bidi="hi-IN"/>
        </w:rPr>
      </w:pPr>
      <w:bookmarkStart w:id="0" w:name="_Hlk105080681"/>
      <w:bookmarkStart w:id="1" w:name="_Hlk135643156"/>
      <w:r w:rsidRPr="00124BBE">
        <w:rPr>
          <w:rFonts w:ascii="Arial" w:eastAsia="Times New Roman" w:hAnsi="Arial" w:cs="Tahoma"/>
          <w:sz w:val="20"/>
          <w:szCs w:val="20"/>
          <w:lang w:eastAsia="hi-IN" w:bidi="hi-IN"/>
        </w:rPr>
        <w:t xml:space="preserve">Jedná se o </w:t>
      </w:r>
      <w:r w:rsidR="00DB58F6">
        <w:rPr>
          <w:rFonts w:ascii="Arial" w:eastAsia="Times New Roman" w:hAnsi="Arial" w:cs="Tahoma"/>
          <w:sz w:val="20"/>
          <w:szCs w:val="20"/>
          <w:lang w:eastAsia="hi-IN" w:bidi="hi-IN"/>
        </w:rPr>
        <w:t>s</w:t>
      </w:r>
      <w:r w:rsidR="003F51B6" w:rsidRPr="003F51B6">
        <w:rPr>
          <w:rFonts w:ascii="Arial" w:eastAsia="Times New Roman" w:hAnsi="Arial" w:cs="Tahoma"/>
          <w:sz w:val="20"/>
          <w:szCs w:val="20"/>
          <w:lang w:eastAsia="hi-IN" w:bidi="hi-IN"/>
        </w:rPr>
        <w:t>tavební úprava regenerace, oprava a údržba bytového domu</w:t>
      </w:r>
      <w:r w:rsidR="003F51B6">
        <w:rPr>
          <w:rFonts w:ascii="Arial" w:eastAsia="Times New Roman" w:hAnsi="Arial" w:cs="Tahoma"/>
          <w:sz w:val="20"/>
          <w:szCs w:val="20"/>
          <w:lang w:eastAsia="hi-IN" w:bidi="hi-IN"/>
        </w:rPr>
        <w:t xml:space="preserve"> </w:t>
      </w:r>
      <w:r w:rsidR="003F51B6">
        <w:rPr>
          <w:rFonts w:ascii="Arial" w:eastAsia="Times New Roman" w:hAnsi="Arial" w:cs="Tahoma"/>
          <w:sz w:val="20"/>
          <w:szCs w:val="20"/>
          <w:lang w:eastAsia="hi-IN" w:bidi="hi-IN"/>
        </w:rPr>
        <w:t>J</w:t>
      </w:r>
      <w:r w:rsidR="003F51B6" w:rsidRPr="003F51B6">
        <w:rPr>
          <w:rFonts w:ascii="Arial" w:eastAsia="Times New Roman" w:hAnsi="Arial" w:cs="Tahoma"/>
          <w:sz w:val="20"/>
          <w:szCs w:val="20"/>
          <w:lang w:eastAsia="hi-IN" w:bidi="hi-IN"/>
        </w:rPr>
        <w:t xml:space="preserve">. A. Komenského 165, </w:t>
      </w:r>
      <w:r w:rsidR="003F51B6">
        <w:rPr>
          <w:rFonts w:ascii="Arial" w:eastAsia="Times New Roman" w:hAnsi="Arial" w:cs="Tahoma"/>
          <w:sz w:val="20"/>
          <w:szCs w:val="20"/>
          <w:lang w:eastAsia="hi-IN" w:bidi="hi-IN"/>
        </w:rPr>
        <w:t>Ž</w:t>
      </w:r>
      <w:r w:rsidR="003F51B6" w:rsidRPr="003F51B6">
        <w:rPr>
          <w:rFonts w:ascii="Arial" w:eastAsia="Times New Roman" w:hAnsi="Arial" w:cs="Tahoma"/>
          <w:sz w:val="20"/>
          <w:szCs w:val="20"/>
          <w:lang w:eastAsia="hi-IN" w:bidi="hi-IN"/>
        </w:rPr>
        <w:t>acléř</w:t>
      </w:r>
      <w:r w:rsidR="00DB58F6">
        <w:rPr>
          <w:rFonts w:ascii="Arial" w:eastAsia="Times New Roman" w:hAnsi="Arial" w:cs="Tahoma"/>
          <w:sz w:val="20"/>
          <w:szCs w:val="20"/>
          <w:lang w:eastAsia="hi-IN" w:bidi="hi-IN"/>
        </w:rPr>
        <w:t>.</w:t>
      </w:r>
    </w:p>
    <w:p w14:paraId="6CBF1092" w14:textId="77777777" w:rsidR="00DB58F6" w:rsidRPr="00DB58F6" w:rsidRDefault="00DB58F6" w:rsidP="00DB58F6">
      <w:pPr>
        <w:widowControl/>
        <w:ind w:left="709"/>
        <w:jc w:val="both"/>
        <w:rPr>
          <w:rFonts w:ascii="Arial" w:eastAsia="Times New Roman" w:hAnsi="Arial" w:cs="Tahoma"/>
          <w:sz w:val="20"/>
          <w:szCs w:val="20"/>
          <w:lang w:eastAsia="hi-IN" w:bidi="hi-IN"/>
        </w:rPr>
      </w:pPr>
      <w:r w:rsidRPr="00DB58F6">
        <w:rPr>
          <w:rFonts w:ascii="Arial" w:eastAsia="Times New Roman" w:hAnsi="Arial" w:cs="Tahoma"/>
          <w:sz w:val="20"/>
          <w:szCs w:val="20"/>
          <w:lang w:eastAsia="hi-IN" w:bidi="hi-IN"/>
        </w:rPr>
        <w:t>Objekt má celkem pět podlaží, z toho jedno podzemní a čtyři užitná nadzemní podlaží.</w:t>
      </w:r>
    </w:p>
    <w:p w14:paraId="78EBAE51" w14:textId="77777777" w:rsidR="00DB58F6" w:rsidRPr="00DB58F6" w:rsidRDefault="00DB58F6" w:rsidP="00DB58F6">
      <w:pPr>
        <w:widowControl/>
        <w:ind w:left="709"/>
        <w:jc w:val="both"/>
        <w:rPr>
          <w:rFonts w:ascii="Arial" w:eastAsia="Times New Roman" w:hAnsi="Arial" w:cs="Tahoma"/>
          <w:sz w:val="20"/>
          <w:szCs w:val="20"/>
          <w:lang w:eastAsia="hi-IN" w:bidi="hi-IN"/>
        </w:rPr>
      </w:pPr>
      <w:r w:rsidRPr="00DB58F6">
        <w:rPr>
          <w:rFonts w:ascii="Arial" w:eastAsia="Times New Roman" w:hAnsi="Arial" w:cs="Tahoma"/>
          <w:sz w:val="20"/>
          <w:szCs w:val="20"/>
          <w:lang w:eastAsia="hi-IN" w:bidi="hi-IN"/>
        </w:rPr>
        <w:t>V objektu jsou v podzemním podlaží umístěny stávající skladové prostory bytových jednotek.</w:t>
      </w:r>
    </w:p>
    <w:p w14:paraId="048B4E3E" w14:textId="77777777" w:rsidR="00DB58F6" w:rsidRPr="00DB58F6" w:rsidRDefault="00DB58F6" w:rsidP="00DB58F6">
      <w:pPr>
        <w:widowControl/>
        <w:ind w:left="709"/>
        <w:jc w:val="both"/>
        <w:rPr>
          <w:rFonts w:ascii="Arial" w:eastAsia="Times New Roman" w:hAnsi="Arial" w:cs="Tahoma"/>
          <w:sz w:val="20"/>
          <w:szCs w:val="20"/>
          <w:lang w:eastAsia="hi-IN" w:bidi="hi-IN"/>
        </w:rPr>
      </w:pPr>
      <w:r w:rsidRPr="00DB58F6">
        <w:rPr>
          <w:rFonts w:ascii="Arial" w:eastAsia="Times New Roman" w:hAnsi="Arial" w:cs="Tahoma"/>
          <w:sz w:val="20"/>
          <w:szCs w:val="20"/>
          <w:lang w:eastAsia="hi-IN" w:bidi="hi-IN"/>
        </w:rPr>
        <w:t>V prvním nadzemním podlaží objektu jsou umístěny komerční prostory, které budou nově</w:t>
      </w:r>
    </w:p>
    <w:p w14:paraId="6F455AE4" w14:textId="77777777" w:rsidR="00DB58F6" w:rsidRPr="00DB58F6" w:rsidRDefault="00DB58F6" w:rsidP="00DB58F6">
      <w:pPr>
        <w:widowControl/>
        <w:ind w:left="709"/>
        <w:jc w:val="both"/>
        <w:rPr>
          <w:rFonts w:ascii="Arial" w:eastAsia="Times New Roman" w:hAnsi="Arial" w:cs="Tahoma"/>
          <w:sz w:val="20"/>
          <w:szCs w:val="20"/>
          <w:lang w:eastAsia="hi-IN" w:bidi="hi-IN"/>
        </w:rPr>
      </w:pPr>
      <w:r w:rsidRPr="00DB58F6">
        <w:rPr>
          <w:rFonts w:ascii="Arial" w:eastAsia="Times New Roman" w:hAnsi="Arial" w:cs="Tahoma"/>
          <w:sz w:val="20"/>
          <w:szCs w:val="20"/>
          <w:lang w:eastAsia="hi-IN" w:bidi="hi-IN"/>
        </w:rPr>
        <w:t>využity jako prodejna a servis lyží. Ve druhém až čtvrtém nadzemním podlaží je umístěno</w:t>
      </w:r>
    </w:p>
    <w:p w14:paraId="3B387E79" w14:textId="77777777" w:rsidR="00DB58F6" w:rsidRDefault="00DB58F6" w:rsidP="00DB58F6">
      <w:pPr>
        <w:widowControl/>
        <w:ind w:left="709"/>
        <w:jc w:val="both"/>
        <w:rPr>
          <w:rFonts w:ascii="Arial" w:eastAsia="Times New Roman" w:hAnsi="Arial" w:cs="Tahoma"/>
          <w:sz w:val="20"/>
          <w:szCs w:val="20"/>
          <w:lang w:eastAsia="hi-IN" w:bidi="hi-IN"/>
        </w:rPr>
      </w:pPr>
      <w:r w:rsidRPr="00DB58F6">
        <w:rPr>
          <w:rFonts w:ascii="Arial" w:eastAsia="Times New Roman" w:hAnsi="Arial" w:cs="Tahoma"/>
          <w:sz w:val="20"/>
          <w:szCs w:val="20"/>
          <w:lang w:eastAsia="hi-IN" w:bidi="hi-IN"/>
        </w:rPr>
        <w:t>celkem devět stávajících bytových jednotek.</w:t>
      </w:r>
    </w:p>
    <w:p w14:paraId="745231EA" w14:textId="6045C9B9" w:rsidR="00DB58F6" w:rsidRDefault="00CC5C27" w:rsidP="00DB58F6">
      <w:pPr>
        <w:widowControl/>
        <w:ind w:left="709"/>
        <w:jc w:val="both"/>
        <w:rPr>
          <w:rFonts w:ascii="Arial" w:eastAsia="Times New Roman" w:hAnsi="Arial" w:cs="Tahoma"/>
          <w:sz w:val="20"/>
          <w:szCs w:val="20"/>
          <w:lang w:eastAsia="hi-IN" w:bidi="hi-IN"/>
        </w:rPr>
      </w:pPr>
      <w:r>
        <w:rPr>
          <w:rFonts w:ascii="Arial" w:eastAsia="Times New Roman" w:hAnsi="Arial" w:cs="Tahoma"/>
          <w:sz w:val="20"/>
          <w:szCs w:val="20"/>
          <w:lang w:eastAsia="hi-IN" w:bidi="hi-IN"/>
        </w:rPr>
        <w:t>V objektu bude provedena nová elektroinstalace</w:t>
      </w:r>
      <w:r w:rsidR="00DB58F6">
        <w:rPr>
          <w:rFonts w:ascii="Arial" w:eastAsia="Times New Roman" w:hAnsi="Arial" w:cs="Tahoma"/>
          <w:sz w:val="20"/>
          <w:szCs w:val="20"/>
          <w:lang w:eastAsia="hi-IN" w:bidi="hi-IN"/>
        </w:rPr>
        <w:t xml:space="preserve"> v komerčních prostorech</w:t>
      </w:r>
      <w:r>
        <w:rPr>
          <w:rFonts w:ascii="Arial" w:eastAsia="Times New Roman" w:hAnsi="Arial" w:cs="Tahoma"/>
          <w:sz w:val="20"/>
          <w:szCs w:val="20"/>
          <w:lang w:eastAsia="hi-IN" w:bidi="hi-IN"/>
        </w:rPr>
        <w:t>,</w:t>
      </w:r>
      <w:r w:rsidR="00DB58F6">
        <w:rPr>
          <w:rFonts w:ascii="Arial" w:eastAsia="Times New Roman" w:hAnsi="Arial" w:cs="Tahoma"/>
          <w:sz w:val="20"/>
          <w:szCs w:val="20"/>
          <w:lang w:eastAsia="hi-IN" w:bidi="hi-IN"/>
        </w:rPr>
        <w:t xml:space="preserve"> společných chodbách a schodišti, v prostorách 1.PP a ve 4.NP v prostorách půdy. Elektroinstalace v objektu</w:t>
      </w:r>
      <w:r>
        <w:rPr>
          <w:rFonts w:ascii="Arial" w:eastAsia="Times New Roman" w:hAnsi="Arial" w:cs="Tahoma"/>
          <w:sz w:val="20"/>
          <w:szCs w:val="20"/>
          <w:lang w:eastAsia="hi-IN" w:bidi="hi-IN"/>
        </w:rPr>
        <w:t xml:space="preserve"> </w:t>
      </w:r>
      <w:r w:rsidR="00DB58F6">
        <w:rPr>
          <w:rFonts w:ascii="Arial" w:eastAsia="Times New Roman" w:hAnsi="Arial" w:cs="Tahoma"/>
          <w:sz w:val="20"/>
          <w:szCs w:val="20"/>
          <w:lang w:eastAsia="hi-IN" w:bidi="hi-IN"/>
        </w:rPr>
        <w:t>j</w:t>
      </w:r>
      <w:r>
        <w:rPr>
          <w:rFonts w:ascii="Arial" w:eastAsia="Times New Roman" w:hAnsi="Arial" w:cs="Tahoma"/>
          <w:sz w:val="20"/>
          <w:szCs w:val="20"/>
          <w:lang w:eastAsia="hi-IN" w:bidi="hi-IN"/>
        </w:rPr>
        <w:t>e napojena z</w:t>
      </w:r>
      <w:r w:rsidR="00DB58F6">
        <w:rPr>
          <w:rFonts w:ascii="Arial" w:eastAsia="Times New Roman" w:hAnsi="Arial" w:cs="Tahoma"/>
          <w:sz w:val="20"/>
          <w:szCs w:val="20"/>
          <w:lang w:eastAsia="hi-IN" w:bidi="hi-IN"/>
        </w:rPr>
        <w:t> </w:t>
      </w:r>
      <w:r>
        <w:rPr>
          <w:rFonts w:ascii="Arial" w:eastAsia="Times New Roman" w:hAnsi="Arial" w:cs="Tahoma"/>
          <w:sz w:val="20"/>
          <w:szCs w:val="20"/>
          <w:lang w:eastAsia="hi-IN" w:bidi="hi-IN"/>
        </w:rPr>
        <w:t>pojistkové</w:t>
      </w:r>
      <w:r w:rsidR="00DB58F6">
        <w:rPr>
          <w:rFonts w:ascii="Arial" w:eastAsia="Times New Roman" w:hAnsi="Arial" w:cs="Tahoma"/>
          <w:sz w:val="20"/>
          <w:szCs w:val="20"/>
          <w:lang w:eastAsia="hi-IN" w:bidi="hi-IN"/>
        </w:rPr>
        <w:t xml:space="preserve"> rozpínací</w:t>
      </w:r>
      <w:r>
        <w:rPr>
          <w:rFonts w:ascii="Arial" w:eastAsia="Times New Roman" w:hAnsi="Arial" w:cs="Tahoma"/>
          <w:sz w:val="20"/>
          <w:szCs w:val="20"/>
          <w:lang w:eastAsia="hi-IN" w:bidi="hi-IN"/>
        </w:rPr>
        <w:t xml:space="preserve"> skříně na fasádě </w:t>
      </w:r>
      <w:r w:rsidR="00DB58F6">
        <w:rPr>
          <w:rFonts w:ascii="Arial" w:eastAsia="Times New Roman" w:hAnsi="Arial" w:cs="Tahoma"/>
          <w:sz w:val="20"/>
          <w:szCs w:val="20"/>
          <w:lang w:eastAsia="hi-IN" w:bidi="hi-IN"/>
        </w:rPr>
        <w:t>vlevo od</w:t>
      </w:r>
      <w:r>
        <w:rPr>
          <w:rFonts w:ascii="Arial" w:eastAsia="Times New Roman" w:hAnsi="Arial" w:cs="Tahoma"/>
          <w:sz w:val="20"/>
          <w:szCs w:val="20"/>
          <w:lang w:eastAsia="hi-IN" w:bidi="hi-IN"/>
        </w:rPr>
        <w:t xml:space="preserve"> vchodu do </w:t>
      </w:r>
      <w:r w:rsidR="00DB58F6">
        <w:rPr>
          <w:rFonts w:ascii="Arial" w:eastAsia="Times New Roman" w:hAnsi="Arial" w:cs="Tahoma"/>
          <w:sz w:val="20"/>
          <w:szCs w:val="20"/>
          <w:lang w:eastAsia="hi-IN" w:bidi="hi-IN"/>
        </w:rPr>
        <w:t>objektu</w:t>
      </w:r>
      <w:r>
        <w:rPr>
          <w:rFonts w:ascii="Arial" w:eastAsia="Times New Roman" w:hAnsi="Arial" w:cs="Tahoma"/>
          <w:sz w:val="20"/>
          <w:szCs w:val="20"/>
          <w:lang w:eastAsia="hi-IN" w:bidi="hi-IN"/>
        </w:rPr>
        <w:t xml:space="preserve">. Odtud </w:t>
      </w:r>
      <w:r w:rsidR="00DB58F6">
        <w:rPr>
          <w:rFonts w:ascii="Arial" w:eastAsia="Times New Roman" w:hAnsi="Arial" w:cs="Tahoma"/>
          <w:sz w:val="20"/>
          <w:szCs w:val="20"/>
          <w:lang w:eastAsia="hi-IN" w:bidi="hi-IN"/>
        </w:rPr>
        <w:t>js</w:t>
      </w:r>
      <w:r>
        <w:rPr>
          <w:rFonts w:ascii="Arial" w:eastAsia="Times New Roman" w:hAnsi="Arial" w:cs="Tahoma"/>
          <w:sz w:val="20"/>
          <w:szCs w:val="20"/>
          <w:lang w:eastAsia="hi-IN" w:bidi="hi-IN"/>
        </w:rPr>
        <w:t xml:space="preserve">ou napojeny elektroměrové rozváděče </w:t>
      </w:r>
      <w:bookmarkStart w:id="2" w:name="_Hlk188800395"/>
      <w:r>
        <w:rPr>
          <w:rFonts w:ascii="Arial" w:eastAsia="Times New Roman" w:hAnsi="Arial" w:cs="Tahoma"/>
          <w:sz w:val="20"/>
          <w:szCs w:val="20"/>
          <w:lang w:eastAsia="hi-IN" w:bidi="hi-IN"/>
        </w:rPr>
        <w:t>RE-</w:t>
      </w:r>
      <w:r w:rsidR="00DB58F6">
        <w:rPr>
          <w:rFonts w:ascii="Arial" w:eastAsia="Times New Roman" w:hAnsi="Arial" w:cs="Tahoma"/>
          <w:sz w:val="20"/>
          <w:szCs w:val="20"/>
          <w:lang w:eastAsia="hi-IN" w:bidi="hi-IN"/>
        </w:rPr>
        <w:t>1, RE-2, RE-3</w:t>
      </w:r>
      <w:bookmarkEnd w:id="2"/>
      <w:r>
        <w:rPr>
          <w:rFonts w:ascii="Arial" w:eastAsia="Times New Roman" w:hAnsi="Arial" w:cs="Tahoma"/>
          <w:sz w:val="20"/>
          <w:szCs w:val="20"/>
          <w:lang w:eastAsia="hi-IN" w:bidi="hi-IN"/>
        </w:rPr>
        <w:t xml:space="preserve">. </w:t>
      </w:r>
      <w:r w:rsidR="00DB58F6">
        <w:rPr>
          <w:rFonts w:ascii="Arial" w:eastAsia="Times New Roman" w:hAnsi="Arial" w:cs="Tahoma"/>
          <w:sz w:val="20"/>
          <w:szCs w:val="20"/>
          <w:lang w:eastAsia="hi-IN" w:bidi="hi-IN"/>
        </w:rPr>
        <w:t>Elektroinstalace pro byty včetně přívodních kabelů zůstává stávající.</w:t>
      </w:r>
    </w:p>
    <w:p w14:paraId="1BA68B02" w14:textId="77777777" w:rsidR="007947A8" w:rsidRPr="007947A8" w:rsidRDefault="007947A8" w:rsidP="006E059D">
      <w:pPr>
        <w:widowControl/>
        <w:jc w:val="both"/>
        <w:rPr>
          <w:rFonts w:ascii="Arial" w:eastAsia="Times New Roman" w:hAnsi="Arial" w:cs="Tahoma"/>
          <w:sz w:val="20"/>
          <w:szCs w:val="20"/>
          <w:lang w:eastAsia="hi-IN" w:bidi="hi-IN"/>
        </w:rPr>
      </w:pPr>
    </w:p>
    <w:p w14:paraId="793BFE99" w14:textId="744DA5B2" w:rsidR="009B25A0" w:rsidRDefault="009B25A0" w:rsidP="009B25A0">
      <w:pPr>
        <w:widowControl/>
        <w:jc w:val="both"/>
        <w:rPr>
          <w:rFonts w:ascii="Arial" w:eastAsia="Times New Roman" w:hAnsi="Arial" w:cs="Tahoma"/>
          <w:b/>
          <w:sz w:val="20"/>
          <w:szCs w:val="20"/>
          <w:lang w:eastAsia="hi-IN" w:bidi="hi-IN"/>
        </w:rPr>
      </w:pPr>
      <w:r>
        <w:rPr>
          <w:rFonts w:ascii="Arial" w:eastAsia="Times New Roman" w:hAnsi="Arial" w:cs="Tahoma"/>
          <w:b/>
          <w:sz w:val="20"/>
          <w:szCs w:val="20"/>
          <w:lang w:eastAsia="hi-IN" w:bidi="hi-IN"/>
        </w:rPr>
        <w:t>b.2</w:t>
      </w:r>
      <w:r w:rsidRPr="009B25A0">
        <w:rPr>
          <w:rFonts w:ascii="Arial" w:eastAsia="Times New Roman" w:hAnsi="Arial" w:cs="Tahoma"/>
          <w:b/>
          <w:sz w:val="20"/>
          <w:szCs w:val="20"/>
          <w:lang w:eastAsia="hi-IN" w:bidi="hi-IN"/>
        </w:rPr>
        <w:t xml:space="preserve">) – </w:t>
      </w:r>
      <w:r>
        <w:rPr>
          <w:rFonts w:ascii="Arial" w:eastAsia="Times New Roman" w:hAnsi="Arial" w:cs="Tahoma"/>
          <w:b/>
          <w:sz w:val="20"/>
          <w:szCs w:val="20"/>
          <w:u w:val="single"/>
          <w:lang w:eastAsia="hi-IN" w:bidi="hi-IN"/>
        </w:rPr>
        <w:t>Požadavky na vnitřní prostředí</w:t>
      </w:r>
      <w:r w:rsidR="00FE56F0">
        <w:rPr>
          <w:rFonts w:ascii="Arial" w:eastAsia="Times New Roman" w:hAnsi="Arial" w:cs="Tahoma"/>
          <w:b/>
          <w:sz w:val="20"/>
          <w:szCs w:val="20"/>
          <w:u w:val="single"/>
          <w:lang w:eastAsia="hi-IN" w:bidi="hi-IN"/>
        </w:rPr>
        <w:t xml:space="preserve"> a provozní podmínky</w:t>
      </w:r>
      <w:r w:rsidRPr="009B25A0">
        <w:rPr>
          <w:rFonts w:ascii="Arial" w:eastAsia="Times New Roman" w:hAnsi="Arial" w:cs="Tahoma"/>
          <w:b/>
          <w:sz w:val="20"/>
          <w:szCs w:val="20"/>
          <w:lang w:eastAsia="hi-IN" w:bidi="hi-IN"/>
        </w:rPr>
        <w:t>:</w:t>
      </w:r>
    </w:p>
    <w:p w14:paraId="4CA1D852" w14:textId="0D761F54" w:rsidR="007947A8" w:rsidRDefault="00FE56F0" w:rsidP="006E059D">
      <w:pPr>
        <w:autoSpaceDE w:val="0"/>
        <w:autoSpaceDN w:val="0"/>
        <w:adjustRightInd w:val="0"/>
        <w:ind w:left="709"/>
        <w:jc w:val="both"/>
        <w:rPr>
          <w:rFonts w:ascii="Arial" w:hAnsi="Arial" w:cs="Arial"/>
          <w:bCs/>
          <w:sz w:val="20"/>
          <w:szCs w:val="20"/>
        </w:rPr>
      </w:pPr>
      <w:r>
        <w:rPr>
          <w:rFonts w:ascii="Arial" w:hAnsi="Arial" w:cs="Arial"/>
          <w:bCs/>
          <w:sz w:val="20"/>
          <w:szCs w:val="20"/>
        </w:rPr>
        <w:t>Požadavky a podmínky budou určeny v protokolu o určení vnějších vlivů D.1.2.5.1.2, který je součástí této dokumentace.</w:t>
      </w:r>
    </w:p>
    <w:p w14:paraId="1F5D7578" w14:textId="77777777" w:rsidR="006E059D" w:rsidRDefault="006E059D" w:rsidP="006E059D">
      <w:pPr>
        <w:autoSpaceDE w:val="0"/>
        <w:autoSpaceDN w:val="0"/>
        <w:adjustRightInd w:val="0"/>
        <w:ind w:left="709"/>
        <w:jc w:val="both"/>
        <w:rPr>
          <w:rFonts w:ascii="Arial" w:hAnsi="Arial" w:cs="Arial"/>
          <w:bCs/>
          <w:sz w:val="20"/>
          <w:szCs w:val="20"/>
        </w:rPr>
      </w:pPr>
    </w:p>
    <w:p w14:paraId="611ED22F" w14:textId="103F44B9" w:rsidR="00FE56F0" w:rsidRDefault="00FE56F0" w:rsidP="00FE56F0">
      <w:pPr>
        <w:widowControl/>
        <w:jc w:val="both"/>
        <w:rPr>
          <w:rFonts w:ascii="Arial" w:eastAsia="Times New Roman" w:hAnsi="Arial" w:cs="Tahoma"/>
          <w:b/>
          <w:sz w:val="20"/>
          <w:szCs w:val="20"/>
          <w:lang w:eastAsia="hi-IN" w:bidi="hi-IN"/>
        </w:rPr>
      </w:pPr>
      <w:r>
        <w:rPr>
          <w:rFonts w:ascii="Arial" w:eastAsia="Times New Roman" w:hAnsi="Arial" w:cs="Tahoma"/>
          <w:b/>
          <w:sz w:val="20"/>
          <w:szCs w:val="20"/>
          <w:lang w:eastAsia="hi-IN" w:bidi="hi-IN"/>
        </w:rPr>
        <w:t>b.3</w:t>
      </w:r>
      <w:r w:rsidRPr="009B25A0">
        <w:rPr>
          <w:rFonts w:ascii="Arial" w:eastAsia="Times New Roman" w:hAnsi="Arial" w:cs="Tahoma"/>
          <w:b/>
          <w:sz w:val="20"/>
          <w:szCs w:val="20"/>
          <w:lang w:eastAsia="hi-IN" w:bidi="hi-IN"/>
        </w:rPr>
        <w:t xml:space="preserve">) – </w:t>
      </w:r>
      <w:r w:rsidRPr="00FE56F0">
        <w:rPr>
          <w:rFonts w:ascii="Arial" w:eastAsia="Times New Roman" w:hAnsi="Arial" w:cs="Tahoma"/>
          <w:b/>
          <w:sz w:val="20"/>
          <w:szCs w:val="20"/>
          <w:u w:val="single"/>
          <w:lang w:eastAsia="hi-IN" w:bidi="hi-IN"/>
        </w:rPr>
        <w:t>D</w:t>
      </w:r>
      <w:r w:rsidRPr="009B25A0">
        <w:rPr>
          <w:rFonts w:ascii="Arial" w:eastAsia="Times New Roman" w:hAnsi="Arial" w:cs="Tahoma"/>
          <w:b/>
          <w:sz w:val="20"/>
          <w:szCs w:val="20"/>
          <w:u w:val="single"/>
          <w:lang w:eastAsia="hi-IN" w:bidi="hi-IN"/>
        </w:rPr>
        <w:t>ruhy energií dostupné</w:t>
      </w:r>
      <w:r w:rsidRPr="00FE56F0">
        <w:rPr>
          <w:rFonts w:ascii="Arial" w:eastAsia="Times New Roman" w:hAnsi="Arial" w:cs="Tahoma"/>
          <w:b/>
          <w:sz w:val="20"/>
          <w:szCs w:val="20"/>
          <w:u w:val="single"/>
          <w:lang w:eastAsia="hi-IN" w:bidi="hi-IN"/>
        </w:rPr>
        <w:t xml:space="preserve"> </w:t>
      </w:r>
      <w:r w:rsidRPr="009B25A0">
        <w:rPr>
          <w:rFonts w:ascii="Arial" w:eastAsia="Times New Roman" w:hAnsi="Arial" w:cs="Tahoma"/>
          <w:b/>
          <w:sz w:val="20"/>
          <w:szCs w:val="20"/>
          <w:u w:val="single"/>
          <w:lang w:eastAsia="hi-IN" w:bidi="hi-IN"/>
        </w:rPr>
        <w:t>v objektu a jejich parametry</w:t>
      </w:r>
      <w:r w:rsidRPr="009B25A0">
        <w:rPr>
          <w:rFonts w:ascii="Arial" w:eastAsia="Times New Roman" w:hAnsi="Arial" w:cs="Tahoma"/>
          <w:b/>
          <w:sz w:val="20"/>
          <w:szCs w:val="20"/>
          <w:lang w:eastAsia="hi-IN" w:bidi="hi-IN"/>
        </w:rPr>
        <w:t>:</w:t>
      </w:r>
    </w:p>
    <w:p w14:paraId="524B3637" w14:textId="109C7035" w:rsidR="008D2468" w:rsidRDefault="009F694B" w:rsidP="009B25A0">
      <w:pPr>
        <w:widowControl/>
        <w:ind w:left="709"/>
        <w:jc w:val="both"/>
        <w:rPr>
          <w:rFonts w:ascii="Arial" w:hAnsi="Arial" w:cs="Arial"/>
          <w:bCs/>
          <w:sz w:val="20"/>
          <w:szCs w:val="20"/>
        </w:rPr>
      </w:pPr>
      <w:bookmarkStart w:id="3" w:name="_Hlk188802305"/>
      <w:r>
        <w:rPr>
          <w:rFonts w:ascii="Arial" w:hAnsi="Arial" w:cs="Arial"/>
          <w:bCs/>
          <w:sz w:val="20"/>
          <w:szCs w:val="20"/>
        </w:rPr>
        <w:t xml:space="preserve">Stávající napojení objektu </w:t>
      </w:r>
      <w:r w:rsidR="00DB58F6">
        <w:rPr>
          <w:rFonts w:ascii="Arial" w:hAnsi="Arial" w:cs="Arial"/>
          <w:bCs/>
          <w:sz w:val="20"/>
          <w:szCs w:val="20"/>
        </w:rPr>
        <w:t>z pojistkové rozpojovací skříně bude zrušeno a bude nově posíleno – vodiče 1-YY 50 v trubce Kopoflex 50</w:t>
      </w:r>
      <w:r>
        <w:rPr>
          <w:rFonts w:ascii="Arial" w:hAnsi="Arial" w:cs="Arial"/>
          <w:bCs/>
          <w:sz w:val="20"/>
          <w:szCs w:val="20"/>
        </w:rPr>
        <w:t xml:space="preserve">. Dle nové žádosti o připojení </w:t>
      </w:r>
      <w:r w:rsidR="00513DBB">
        <w:rPr>
          <w:rFonts w:ascii="Arial" w:hAnsi="Arial" w:cs="Arial"/>
          <w:bCs/>
          <w:sz w:val="20"/>
          <w:szCs w:val="20"/>
        </w:rPr>
        <w:t>komerčních prostor</w:t>
      </w:r>
      <w:r w:rsidR="00DB58F6">
        <w:rPr>
          <w:rFonts w:ascii="Arial" w:hAnsi="Arial" w:cs="Arial"/>
          <w:bCs/>
          <w:sz w:val="20"/>
          <w:szCs w:val="20"/>
        </w:rPr>
        <w:t xml:space="preserve"> v 1.NP bude osazen nový elektroměr na volnou pozici v rozváděč RE-2 </w:t>
      </w:r>
      <w:r>
        <w:rPr>
          <w:rFonts w:ascii="Arial" w:hAnsi="Arial" w:cs="Arial"/>
          <w:bCs/>
          <w:sz w:val="20"/>
          <w:szCs w:val="20"/>
        </w:rPr>
        <w:t xml:space="preserve">(není součástí této dokumentace řeší </w:t>
      </w:r>
      <w:proofErr w:type="spellStart"/>
      <w:r>
        <w:rPr>
          <w:rFonts w:ascii="Arial" w:hAnsi="Arial" w:cs="Arial"/>
          <w:bCs/>
          <w:sz w:val="20"/>
          <w:szCs w:val="20"/>
        </w:rPr>
        <w:t>ČEZd</w:t>
      </w:r>
      <w:proofErr w:type="spellEnd"/>
      <w:r>
        <w:rPr>
          <w:rFonts w:ascii="Arial" w:hAnsi="Arial" w:cs="Arial"/>
          <w:bCs/>
          <w:sz w:val="20"/>
          <w:szCs w:val="20"/>
        </w:rPr>
        <w:t xml:space="preserve">). </w:t>
      </w:r>
      <w:r w:rsidR="00DB58F6">
        <w:rPr>
          <w:rFonts w:ascii="Arial" w:hAnsi="Arial" w:cs="Arial"/>
          <w:bCs/>
          <w:sz w:val="20"/>
          <w:szCs w:val="20"/>
        </w:rPr>
        <w:t>Z nově instalovaného fakturačního měření budou paralelně napojeny rozváděče RP-1 a RP-2</w:t>
      </w:r>
      <w:r w:rsidR="00513DBB">
        <w:rPr>
          <w:rFonts w:ascii="Arial" w:hAnsi="Arial" w:cs="Arial"/>
          <w:bCs/>
          <w:sz w:val="20"/>
          <w:szCs w:val="20"/>
        </w:rPr>
        <w:t xml:space="preserve"> pro komerční prostory.</w:t>
      </w:r>
    </w:p>
    <w:bookmarkEnd w:id="3"/>
    <w:p w14:paraId="001CC8FB" w14:textId="77777777" w:rsidR="007947A8" w:rsidRDefault="007947A8" w:rsidP="009B25A0">
      <w:pPr>
        <w:widowControl/>
        <w:ind w:left="709"/>
        <w:jc w:val="both"/>
        <w:rPr>
          <w:rFonts w:ascii="Arial" w:hAnsi="Arial" w:cs="Arial"/>
          <w:bCs/>
          <w:sz w:val="20"/>
          <w:szCs w:val="20"/>
        </w:rPr>
      </w:pPr>
    </w:p>
    <w:p w14:paraId="3F790B20" w14:textId="37F4A842" w:rsidR="00335B52" w:rsidRPr="00437051" w:rsidRDefault="00335B52" w:rsidP="00335B52">
      <w:pPr>
        <w:widowControl/>
        <w:jc w:val="both"/>
        <w:rPr>
          <w:rFonts w:ascii="Arial" w:eastAsia="Times New Roman" w:hAnsi="Arial" w:cs="Tahoma"/>
          <w:b/>
          <w:sz w:val="20"/>
          <w:szCs w:val="20"/>
          <w:u w:val="single"/>
          <w:lang w:eastAsia="hi-IN" w:bidi="hi-IN"/>
        </w:rPr>
      </w:pPr>
      <w:r w:rsidRPr="00335B52">
        <w:rPr>
          <w:rFonts w:ascii="Arial" w:eastAsia="Times New Roman" w:hAnsi="Arial" w:cs="Tahoma"/>
          <w:b/>
          <w:sz w:val="20"/>
          <w:szCs w:val="20"/>
          <w:lang w:eastAsia="hi-IN" w:bidi="hi-IN"/>
        </w:rPr>
        <w:t xml:space="preserve">b.4) - </w:t>
      </w:r>
      <w:r w:rsidRPr="008679DD">
        <w:rPr>
          <w:rFonts w:ascii="Arial" w:eastAsia="Times New Roman" w:hAnsi="Arial" w:cs="Tahoma"/>
          <w:b/>
          <w:sz w:val="20"/>
          <w:szCs w:val="20"/>
          <w:u w:val="single"/>
          <w:lang w:eastAsia="hi-IN" w:bidi="hi-IN"/>
        </w:rPr>
        <w:t>Instalovaný příkon</w:t>
      </w:r>
      <w:r>
        <w:rPr>
          <w:rFonts w:ascii="Arial" w:eastAsia="Times New Roman" w:hAnsi="Arial" w:cs="Tahoma"/>
          <w:b/>
          <w:sz w:val="20"/>
          <w:szCs w:val="20"/>
          <w:u w:val="single"/>
          <w:lang w:eastAsia="hi-IN" w:bidi="hi-IN"/>
        </w:rPr>
        <w:t xml:space="preserve"> řešených prostorů</w:t>
      </w:r>
      <w:r w:rsidRPr="008679DD">
        <w:rPr>
          <w:rFonts w:ascii="Arial" w:eastAsia="Times New Roman" w:hAnsi="Arial" w:cs="Tahoma"/>
          <w:b/>
          <w:sz w:val="20"/>
          <w:szCs w:val="20"/>
          <w:u w:val="single"/>
          <w:lang w:eastAsia="hi-IN" w:bidi="hi-IN"/>
        </w:rPr>
        <w:t xml:space="preserve"> </w:t>
      </w:r>
      <w:r w:rsidR="00561B20">
        <w:rPr>
          <w:rFonts w:ascii="Arial" w:eastAsia="Times New Roman" w:hAnsi="Arial" w:cs="Tahoma"/>
          <w:b/>
          <w:sz w:val="20"/>
          <w:szCs w:val="20"/>
          <w:u w:val="single"/>
          <w:lang w:eastAsia="hi-IN" w:bidi="hi-IN"/>
        </w:rPr>
        <w:t>objektu</w:t>
      </w:r>
      <w:r w:rsidRPr="008679DD">
        <w:rPr>
          <w:rFonts w:ascii="Arial" w:eastAsia="Times New Roman" w:hAnsi="Arial" w:cs="Tahoma"/>
          <w:b/>
          <w:sz w:val="20"/>
          <w:szCs w:val="20"/>
          <w:u w:val="single"/>
          <w:lang w:eastAsia="hi-IN" w:bidi="hi-IN"/>
        </w:rPr>
        <w:t>:</w:t>
      </w:r>
      <w:r w:rsidRPr="009D5C48">
        <w:rPr>
          <w:rFonts w:ascii="Arial" w:eastAsia="Times New Roman" w:hAnsi="Arial" w:cs="Tahoma"/>
          <w:b/>
          <w:sz w:val="20"/>
          <w:szCs w:val="20"/>
          <w:lang w:eastAsia="hi-IN" w:bidi="hi-IN"/>
        </w:rPr>
        <w:t xml:space="preserve">                                                          </w:t>
      </w:r>
    </w:p>
    <w:p w14:paraId="255F635E" w14:textId="47006F0C" w:rsidR="009F694B" w:rsidRDefault="00335B52" w:rsidP="00C516C6">
      <w:pPr>
        <w:widowControl/>
        <w:ind w:left="705"/>
        <w:jc w:val="both"/>
        <w:rPr>
          <w:rFonts w:ascii="Arial" w:eastAsia="Times New Roman" w:hAnsi="Arial" w:cs="Tahoma"/>
          <w:sz w:val="20"/>
          <w:szCs w:val="20"/>
          <w:lang w:eastAsia="hi-IN" w:bidi="hi-IN"/>
        </w:rPr>
      </w:pPr>
      <w:bookmarkStart w:id="4" w:name="_Hlk187736182"/>
      <w:r w:rsidRPr="008679DD">
        <w:rPr>
          <w:rFonts w:ascii="Arial" w:eastAsia="Times New Roman" w:hAnsi="Arial" w:cs="Tahoma"/>
          <w:sz w:val="20"/>
          <w:szCs w:val="20"/>
          <w:lang w:eastAsia="hi-IN" w:bidi="hi-IN"/>
        </w:rPr>
        <w:tab/>
      </w:r>
      <w:bookmarkStart w:id="5" w:name="_Hlk187737082"/>
      <w:r w:rsidR="00561B20">
        <w:rPr>
          <w:rFonts w:ascii="Arial" w:hAnsi="Arial" w:cs="Arial"/>
          <w:bCs/>
          <w:sz w:val="20"/>
          <w:szCs w:val="20"/>
        </w:rPr>
        <w:t xml:space="preserve">Při </w:t>
      </w:r>
      <w:r w:rsidR="009F694B">
        <w:rPr>
          <w:rFonts w:ascii="Arial" w:hAnsi="Arial" w:cs="Arial"/>
          <w:bCs/>
          <w:sz w:val="20"/>
          <w:szCs w:val="20"/>
        </w:rPr>
        <w:t>rekonstrukci</w:t>
      </w:r>
      <w:r w:rsidR="00561B20">
        <w:rPr>
          <w:rFonts w:ascii="Arial" w:hAnsi="Arial" w:cs="Arial"/>
          <w:bCs/>
          <w:sz w:val="20"/>
          <w:szCs w:val="20"/>
        </w:rPr>
        <w:t xml:space="preserve"> elektroinstalace v</w:t>
      </w:r>
      <w:r w:rsidR="009F694B">
        <w:rPr>
          <w:rFonts w:ascii="Arial" w:hAnsi="Arial" w:cs="Arial"/>
          <w:bCs/>
          <w:sz w:val="20"/>
          <w:szCs w:val="20"/>
        </w:rPr>
        <w:t> bytovém domě dojde</w:t>
      </w:r>
      <w:r w:rsidR="00561B20">
        <w:rPr>
          <w:rFonts w:ascii="Arial" w:eastAsia="Times New Roman" w:hAnsi="Arial" w:cs="Tahoma"/>
          <w:sz w:val="20"/>
          <w:szCs w:val="20"/>
          <w:lang w:eastAsia="hi-IN" w:bidi="hi-IN"/>
        </w:rPr>
        <w:t xml:space="preserve"> k navýšení příkonu</w:t>
      </w:r>
      <w:r w:rsidR="00C516C6">
        <w:rPr>
          <w:rFonts w:ascii="Arial" w:eastAsia="Times New Roman" w:hAnsi="Arial" w:cs="Tahoma"/>
          <w:sz w:val="20"/>
          <w:szCs w:val="20"/>
          <w:lang w:eastAsia="hi-IN" w:bidi="hi-IN"/>
        </w:rPr>
        <w:t>, které bude</w:t>
      </w:r>
      <w:r w:rsidR="009F694B">
        <w:rPr>
          <w:rFonts w:ascii="Arial" w:eastAsia="Times New Roman" w:hAnsi="Arial" w:cs="Tahoma"/>
          <w:sz w:val="20"/>
          <w:szCs w:val="20"/>
          <w:lang w:eastAsia="hi-IN" w:bidi="hi-IN"/>
        </w:rPr>
        <w:t xml:space="preserve"> řešeno </w:t>
      </w:r>
      <w:r w:rsidR="00513DBB">
        <w:rPr>
          <w:rFonts w:ascii="Arial" w:eastAsia="Times New Roman" w:hAnsi="Arial" w:cs="Tahoma"/>
          <w:sz w:val="20"/>
          <w:szCs w:val="20"/>
          <w:lang w:eastAsia="hi-IN" w:bidi="hi-IN"/>
        </w:rPr>
        <w:t xml:space="preserve">posílením přívodního vedení (HDV) a novou žádostí na </w:t>
      </w:r>
      <w:proofErr w:type="spellStart"/>
      <w:r w:rsidR="00513DBB">
        <w:rPr>
          <w:rFonts w:ascii="Arial" w:eastAsia="Times New Roman" w:hAnsi="Arial" w:cs="Tahoma"/>
          <w:sz w:val="20"/>
          <w:szCs w:val="20"/>
          <w:lang w:eastAsia="hi-IN" w:bidi="hi-IN"/>
        </w:rPr>
        <w:t>ČEZd</w:t>
      </w:r>
      <w:proofErr w:type="spellEnd"/>
      <w:r w:rsidR="00513DBB">
        <w:rPr>
          <w:rFonts w:ascii="Arial" w:eastAsia="Times New Roman" w:hAnsi="Arial" w:cs="Tahoma"/>
          <w:sz w:val="20"/>
          <w:szCs w:val="20"/>
          <w:lang w:eastAsia="hi-IN" w:bidi="hi-IN"/>
        </w:rPr>
        <w:t>.</w:t>
      </w:r>
    </w:p>
    <w:p w14:paraId="11608CE4" w14:textId="77777777" w:rsidR="009F694B" w:rsidRDefault="009F694B" w:rsidP="00C516C6">
      <w:pPr>
        <w:widowControl/>
        <w:ind w:left="705"/>
        <w:jc w:val="both"/>
        <w:rPr>
          <w:rFonts w:ascii="Arial" w:eastAsia="Times New Roman" w:hAnsi="Arial" w:cs="Tahoma"/>
          <w:sz w:val="20"/>
          <w:szCs w:val="20"/>
          <w:lang w:eastAsia="hi-IN" w:bidi="hi-IN"/>
        </w:rPr>
      </w:pPr>
    </w:p>
    <w:p w14:paraId="1FFCFD95" w14:textId="7E0EE511" w:rsidR="005D5B3C" w:rsidRPr="00A87DB5" w:rsidRDefault="005D5B3C" w:rsidP="005D5B3C">
      <w:pPr>
        <w:widowControl/>
        <w:ind w:left="705"/>
        <w:jc w:val="both"/>
        <w:rPr>
          <w:rFonts w:ascii="Arial" w:eastAsia="Times New Roman" w:hAnsi="Arial" w:cs="Tahoma"/>
          <w:b/>
          <w:sz w:val="20"/>
          <w:szCs w:val="20"/>
          <w:u w:val="single"/>
          <w:lang w:eastAsia="hi-IN" w:bidi="hi-IN"/>
        </w:rPr>
      </w:pPr>
      <w:bookmarkStart w:id="6" w:name="_Hlk188801001"/>
      <w:r w:rsidRPr="00A87DB5">
        <w:rPr>
          <w:rFonts w:ascii="Arial" w:eastAsia="Times New Roman" w:hAnsi="Arial" w:cs="Tahoma"/>
          <w:b/>
          <w:sz w:val="20"/>
          <w:szCs w:val="20"/>
          <w:u w:val="single"/>
          <w:lang w:eastAsia="hi-IN" w:bidi="hi-IN"/>
        </w:rPr>
        <w:t>Instalovaný příkon bytové jednotk</w:t>
      </w:r>
      <w:r w:rsidR="00513DBB">
        <w:rPr>
          <w:rFonts w:ascii="Arial" w:eastAsia="Times New Roman" w:hAnsi="Arial" w:cs="Tahoma"/>
          <w:b/>
          <w:sz w:val="20"/>
          <w:szCs w:val="20"/>
          <w:u w:val="single"/>
          <w:lang w:eastAsia="hi-IN" w:bidi="hi-IN"/>
        </w:rPr>
        <w:t>y</w:t>
      </w:r>
      <w:r w:rsidRPr="00A87DB5">
        <w:rPr>
          <w:rFonts w:ascii="Arial" w:eastAsia="Times New Roman" w:hAnsi="Arial" w:cs="Tahoma"/>
          <w:b/>
          <w:sz w:val="20"/>
          <w:szCs w:val="20"/>
          <w:u w:val="single"/>
          <w:lang w:eastAsia="hi-IN" w:bidi="hi-IN"/>
        </w:rPr>
        <w:t>:</w:t>
      </w:r>
    </w:p>
    <w:p w14:paraId="4798FD6B" w14:textId="3A5022E5" w:rsidR="005D5B3C" w:rsidRPr="00887DF6" w:rsidRDefault="005D5B3C" w:rsidP="005D5B3C">
      <w:pPr>
        <w:widowControl/>
        <w:jc w:val="both"/>
        <w:rPr>
          <w:rFonts w:ascii="Arial" w:eastAsia="Times New Roman" w:hAnsi="Arial" w:cs="Tahoma"/>
          <w:bCs/>
          <w:sz w:val="20"/>
          <w:szCs w:val="20"/>
          <w:lang w:eastAsia="hi-IN" w:bidi="hi-IN"/>
        </w:rPr>
      </w:pPr>
      <w:r w:rsidRPr="00887DF6">
        <w:rPr>
          <w:rFonts w:ascii="Arial" w:eastAsia="Times New Roman" w:hAnsi="Arial" w:cs="Tahoma"/>
          <w:sz w:val="20"/>
          <w:szCs w:val="20"/>
          <w:lang w:eastAsia="hi-IN" w:bidi="hi-IN"/>
        </w:rPr>
        <w:tab/>
      </w:r>
      <w:r w:rsidRPr="00887DF6">
        <w:rPr>
          <w:rFonts w:ascii="Arial" w:eastAsia="Times New Roman" w:hAnsi="Arial" w:cs="Tahoma"/>
          <w:bCs/>
          <w:sz w:val="20"/>
          <w:szCs w:val="20"/>
          <w:lang w:eastAsia="hi-IN" w:bidi="hi-IN"/>
        </w:rPr>
        <w:t xml:space="preserve">Bytové jednotky </w:t>
      </w:r>
      <w:r w:rsidR="00513DBB">
        <w:rPr>
          <w:rFonts w:ascii="Arial" w:eastAsia="Times New Roman" w:hAnsi="Arial" w:cs="Tahoma"/>
          <w:bCs/>
          <w:sz w:val="20"/>
          <w:szCs w:val="20"/>
          <w:lang w:eastAsia="hi-IN" w:bidi="hi-IN"/>
        </w:rPr>
        <w:t>9</w:t>
      </w:r>
      <w:r w:rsidRPr="00887DF6">
        <w:rPr>
          <w:rFonts w:ascii="Arial" w:eastAsia="Times New Roman" w:hAnsi="Arial" w:cs="Tahoma"/>
          <w:bCs/>
          <w:sz w:val="20"/>
          <w:szCs w:val="20"/>
          <w:lang w:eastAsia="hi-IN" w:bidi="hi-IN"/>
        </w:rPr>
        <w:t xml:space="preserve"> x 11 kW (elektrifikace „</w:t>
      </w:r>
      <w:r>
        <w:rPr>
          <w:rFonts w:ascii="Arial" w:eastAsia="Times New Roman" w:hAnsi="Arial" w:cs="Tahoma"/>
          <w:bCs/>
          <w:sz w:val="20"/>
          <w:szCs w:val="20"/>
          <w:lang w:eastAsia="hi-IN" w:bidi="hi-IN"/>
        </w:rPr>
        <w:t>T2+ T3</w:t>
      </w:r>
      <w:r w:rsidRPr="00887DF6">
        <w:rPr>
          <w:rFonts w:ascii="Arial" w:eastAsia="Times New Roman" w:hAnsi="Arial" w:cs="Tahoma"/>
          <w:bCs/>
          <w:sz w:val="20"/>
          <w:szCs w:val="20"/>
          <w:lang w:eastAsia="hi-IN" w:bidi="hi-IN"/>
        </w:rPr>
        <w:t xml:space="preserve">“)        </w:t>
      </w:r>
      <w:r w:rsidR="00513DBB">
        <w:rPr>
          <w:rFonts w:ascii="Arial" w:eastAsia="Times New Roman" w:hAnsi="Arial" w:cs="Tahoma"/>
          <w:bCs/>
          <w:sz w:val="20"/>
          <w:szCs w:val="20"/>
          <w:lang w:eastAsia="hi-IN" w:bidi="hi-IN"/>
        </w:rPr>
        <w:t>9</w:t>
      </w:r>
      <w:r w:rsidRPr="00887DF6">
        <w:rPr>
          <w:rFonts w:ascii="Arial" w:eastAsia="Times New Roman" w:hAnsi="Arial" w:cs="Tahoma"/>
          <w:bCs/>
          <w:sz w:val="20"/>
          <w:szCs w:val="20"/>
          <w:lang w:eastAsia="hi-IN" w:bidi="hi-IN"/>
        </w:rPr>
        <w:t xml:space="preserve"> x 25 A / 3f  </w:t>
      </w:r>
      <w:r>
        <w:rPr>
          <w:rFonts w:ascii="Arial" w:eastAsia="Times New Roman" w:hAnsi="Arial" w:cs="Tahoma"/>
          <w:bCs/>
          <w:sz w:val="20"/>
          <w:szCs w:val="20"/>
          <w:lang w:eastAsia="hi-IN" w:bidi="hi-IN"/>
        </w:rPr>
        <w:t xml:space="preserve">    </w:t>
      </w:r>
      <w:r w:rsidRPr="00887DF6">
        <w:rPr>
          <w:rFonts w:ascii="Arial" w:eastAsia="Times New Roman" w:hAnsi="Arial" w:cs="Tahoma"/>
          <w:bCs/>
          <w:sz w:val="20"/>
          <w:szCs w:val="20"/>
          <w:lang w:eastAsia="hi-IN" w:bidi="hi-IN"/>
        </w:rPr>
        <w:t xml:space="preserve"> (</w:t>
      </w:r>
      <w:r w:rsidR="00513DBB">
        <w:rPr>
          <w:rFonts w:ascii="Arial" w:eastAsia="Times New Roman" w:hAnsi="Arial" w:cs="Tahoma"/>
          <w:bCs/>
          <w:sz w:val="20"/>
          <w:szCs w:val="20"/>
          <w:lang w:eastAsia="hi-IN" w:bidi="hi-IN"/>
        </w:rPr>
        <w:t>99</w:t>
      </w:r>
      <w:r w:rsidRPr="00887DF6">
        <w:rPr>
          <w:rFonts w:ascii="Arial" w:eastAsia="Times New Roman" w:hAnsi="Arial" w:cs="Tahoma"/>
          <w:bCs/>
          <w:sz w:val="20"/>
          <w:szCs w:val="20"/>
          <w:lang w:eastAsia="hi-IN" w:bidi="hi-IN"/>
        </w:rPr>
        <w:t xml:space="preserve"> kW)     – soudobost 0,</w:t>
      </w:r>
      <w:r w:rsidR="00513DBB">
        <w:rPr>
          <w:rFonts w:ascii="Arial" w:eastAsia="Times New Roman" w:hAnsi="Arial" w:cs="Tahoma"/>
          <w:bCs/>
          <w:sz w:val="20"/>
          <w:szCs w:val="20"/>
          <w:lang w:eastAsia="hi-IN" w:bidi="hi-IN"/>
        </w:rPr>
        <w:t>47</w:t>
      </w:r>
    </w:p>
    <w:p w14:paraId="533EC5DD" w14:textId="3A4B0475" w:rsidR="005D5B3C" w:rsidRPr="000C5661" w:rsidRDefault="005D5B3C" w:rsidP="005D5B3C">
      <w:pPr>
        <w:widowControl/>
        <w:jc w:val="both"/>
        <w:rPr>
          <w:rFonts w:ascii="Arial" w:eastAsia="Times New Roman" w:hAnsi="Arial" w:cs="Tahoma"/>
          <w:sz w:val="20"/>
          <w:szCs w:val="20"/>
          <w:u w:val="single"/>
          <w:lang w:eastAsia="hi-IN" w:bidi="hi-IN"/>
        </w:rPr>
      </w:pPr>
      <w:r w:rsidRPr="00887DF6">
        <w:rPr>
          <w:rFonts w:ascii="Arial" w:eastAsia="Times New Roman" w:hAnsi="Arial" w:cs="Tahoma"/>
          <w:bCs/>
          <w:sz w:val="20"/>
          <w:szCs w:val="20"/>
          <w:lang w:eastAsia="hi-IN" w:bidi="hi-IN"/>
        </w:rPr>
        <w:t xml:space="preserve">             </w:t>
      </w:r>
      <w:r>
        <w:rPr>
          <w:rFonts w:ascii="Arial" w:eastAsia="Times New Roman" w:hAnsi="Arial" w:cs="Tahoma"/>
          <w:bCs/>
          <w:sz w:val="20"/>
          <w:szCs w:val="20"/>
          <w:u w:val="single"/>
          <w:lang w:eastAsia="hi-IN" w:bidi="hi-IN"/>
        </w:rPr>
        <w:t>Společná spotřeby</w:t>
      </w:r>
      <w:r w:rsidRPr="000C5661">
        <w:rPr>
          <w:rFonts w:ascii="Arial" w:eastAsia="Times New Roman" w:hAnsi="Arial" w:cs="Tahoma"/>
          <w:bCs/>
          <w:sz w:val="20"/>
          <w:szCs w:val="20"/>
          <w:u w:val="single"/>
          <w:lang w:eastAsia="hi-IN" w:bidi="hi-IN"/>
        </w:rPr>
        <w:t xml:space="preserve"> </w:t>
      </w:r>
      <w:r w:rsidR="00513DBB">
        <w:rPr>
          <w:rFonts w:ascii="Arial" w:eastAsia="Times New Roman" w:hAnsi="Arial" w:cs="Tahoma"/>
          <w:bCs/>
          <w:sz w:val="20"/>
          <w:szCs w:val="20"/>
          <w:u w:val="single"/>
          <w:lang w:eastAsia="hi-IN" w:bidi="hi-IN"/>
        </w:rPr>
        <w:t>2</w:t>
      </w:r>
      <w:r w:rsidRPr="000C5661">
        <w:rPr>
          <w:rFonts w:ascii="Arial" w:eastAsia="Times New Roman" w:hAnsi="Arial" w:cs="Tahoma"/>
          <w:bCs/>
          <w:sz w:val="20"/>
          <w:szCs w:val="20"/>
          <w:u w:val="single"/>
          <w:lang w:eastAsia="hi-IN" w:bidi="hi-IN"/>
        </w:rPr>
        <w:t xml:space="preserve"> kW                                 </w:t>
      </w:r>
      <w:r>
        <w:rPr>
          <w:rFonts w:ascii="Arial" w:eastAsia="Times New Roman" w:hAnsi="Arial" w:cs="Tahoma"/>
          <w:bCs/>
          <w:sz w:val="20"/>
          <w:szCs w:val="20"/>
          <w:u w:val="single"/>
          <w:lang w:eastAsia="hi-IN" w:bidi="hi-IN"/>
        </w:rPr>
        <w:t xml:space="preserve">     </w:t>
      </w:r>
      <w:r w:rsidR="00513DBB">
        <w:rPr>
          <w:rFonts w:ascii="Arial" w:eastAsia="Times New Roman" w:hAnsi="Arial" w:cs="Tahoma"/>
          <w:bCs/>
          <w:sz w:val="20"/>
          <w:szCs w:val="20"/>
          <w:u w:val="single"/>
          <w:lang w:eastAsia="hi-IN" w:bidi="hi-IN"/>
        </w:rPr>
        <w:t xml:space="preserve">        </w:t>
      </w:r>
      <w:r>
        <w:rPr>
          <w:rFonts w:ascii="Arial" w:eastAsia="Times New Roman" w:hAnsi="Arial" w:cs="Tahoma"/>
          <w:bCs/>
          <w:sz w:val="20"/>
          <w:szCs w:val="20"/>
          <w:u w:val="single"/>
          <w:lang w:eastAsia="hi-IN" w:bidi="hi-IN"/>
        </w:rPr>
        <w:t xml:space="preserve">  </w:t>
      </w:r>
      <w:r w:rsidR="00513DBB">
        <w:rPr>
          <w:rFonts w:ascii="Arial" w:eastAsia="Times New Roman" w:hAnsi="Arial" w:cs="Tahoma"/>
          <w:bCs/>
          <w:sz w:val="20"/>
          <w:szCs w:val="20"/>
          <w:u w:val="single"/>
          <w:lang w:eastAsia="hi-IN" w:bidi="hi-IN"/>
        </w:rPr>
        <w:t>1</w:t>
      </w:r>
      <w:r w:rsidRPr="000C5661">
        <w:rPr>
          <w:rFonts w:ascii="Arial" w:eastAsia="Times New Roman" w:hAnsi="Arial" w:cs="Tahoma"/>
          <w:bCs/>
          <w:sz w:val="20"/>
          <w:szCs w:val="20"/>
          <w:u w:val="single"/>
          <w:lang w:eastAsia="hi-IN" w:bidi="hi-IN"/>
        </w:rPr>
        <w:t xml:space="preserve"> x </w:t>
      </w:r>
      <w:r w:rsidR="00513DBB">
        <w:rPr>
          <w:rFonts w:ascii="Arial" w:eastAsia="Times New Roman" w:hAnsi="Arial" w:cs="Tahoma"/>
          <w:bCs/>
          <w:sz w:val="20"/>
          <w:szCs w:val="20"/>
          <w:u w:val="single"/>
          <w:lang w:eastAsia="hi-IN" w:bidi="hi-IN"/>
        </w:rPr>
        <w:t>16</w:t>
      </w:r>
      <w:r w:rsidRPr="000C5661">
        <w:rPr>
          <w:rFonts w:ascii="Arial" w:eastAsia="Times New Roman" w:hAnsi="Arial" w:cs="Tahoma"/>
          <w:bCs/>
          <w:sz w:val="20"/>
          <w:szCs w:val="20"/>
          <w:u w:val="single"/>
          <w:lang w:eastAsia="hi-IN" w:bidi="hi-IN"/>
        </w:rPr>
        <w:t xml:space="preserve"> A / </w:t>
      </w:r>
      <w:r w:rsidR="00513DBB">
        <w:rPr>
          <w:rFonts w:ascii="Arial" w:eastAsia="Times New Roman" w:hAnsi="Arial" w:cs="Tahoma"/>
          <w:bCs/>
          <w:sz w:val="20"/>
          <w:szCs w:val="20"/>
          <w:u w:val="single"/>
          <w:lang w:eastAsia="hi-IN" w:bidi="hi-IN"/>
        </w:rPr>
        <w:t>1</w:t>
      </w:r>
      <w:r w:rsidRPr="000C5661">
        <w:rPr>
          <w:rFonts w:ascii="Arial" w:eastAsia="Times New Roman" w:hAnsi="Arial" w:cs="Tahoma"/>
          <w:bCs/>
          <w:sz w:val="20"/>
          <w:szCs w:val="20"/>
          <w:u w:val="single"/>
          <w:lang w:eastAsia="hi-IN" w:bidi="hi-IN"/>
        </w:rPr>
        <w:t xml:space="preserve">f   </w:t>
      </w:r>
      <w:r>
        <w:rPr>
          <w:rFonts w:ascii="Arial" w:eastAsia="Times New Roman" w:hAnsi="Arial" w:cs="Tahoma"/>
          <w:bCs/>
          <w:sz w:val="20"/>
          <w:szCs w:val="20"/>
          <w:u w:val="single"/>
          <w:lang w:eastAsia="hi-IN" w:bidi="hi-IN"/>
        </w:rPr>
        <w:t xml:space="preserve">   </w:t>
      </w:r>
      <w:r w:rsidRPr="000C5661">
        <w:rPr>
          <w:rFonts w:ascii="Arial" w:eastAsia="Times New Roman" w:hAnsi="Arial" w:cs="Tahoma"/>
          <w:bCs/>
          <w:sz w:val="20"/>
          <w:szCs w:val="20"/>
          <w:u w:val="single"/>
          <w:lang w:eastAsia="hi-IN" w:bidi="hi-IN"/>
        </w:rPr>
        <w:t xml:space="preserve">  </w:t>
      </w:r>
      <w:r w:rsidR="00513DBB">
        <w:rPr>
          <w:rFonts w:ascii="Arial" w:eastAsia="Times New Roman" w:hAnsi="Arial" w:cs="Tahoma"/>
          <w:bCs/>
          <w:sz w:val="20"/>
          <w:szCs w:val="20"/>
          <w:u w:val="single"/>
          <w:lang w:eastAsia="hi-IN" w:bidi="hi-IN"/>
        </w:rPr>
        <w:t>(2</w:t>
      </w:r>
      <w:r w:rsidRPr="000C5661">
        <w:rPr>
          <w:rFonts w:ascii="Arial" w:eastAsia="Times New Roman" w:hAnsi="Arial" w:cs="Tahoma"/>
          <w:bCs/>
          <w:sz w:val="20"/>
          <w:szCs w:val="20"/>
          <w:u w:val="single"/>
          <w:lang w:eastAsia="hi-IN" w:bidi="hi-IN"/>
        </w:rPr>
        <w:t xml:space="preserve"> kW)    </w:t>
      </w:r>
      <w:r w:rsidR="00513DBB">
        <w:rPr>
          <w:rFonts w:ascii="Arial" w:eastAsia="Times New Roman" w:hAnsi="Arial" w:cs="Tahoma"/>
          <w:bCs/>
          <w:sz w:val="20"/>
          <w:szCs w:val="20"/>
          <w:u w:val="single"/>
          <w:lang w:eastAsia="hi-IN" w:bidi="hi-IN"/>
        </w:rPr>
        <w:t xml:space="preserve">  </w:t>
      </w:r>
      <w:r w:rsidRPr="000C5661">
        <w:rPr>
          <w:rFonts w:ascii="Arial" w:eastAsia="Times New Roman" w:hAnsi="Arial" w:cs="Tahoma"/>
          <w:bCs/>
          <w:sz w:val="20"/>
          <w:szCs w:val="20"/>
          <w:u w:val="single"/>
          <w:lang w:eastAsia="hi-IN" w:bidi="hi-IN"/>
        </w:rPr>
        <w:t xml:space="preserve"> – soudobost 0,</w:t>
      </w:r>
      <w:r w:rsidR="00513DBB">
        <w:rPr>
          <w:rFonts w:ascii="Arial" w:eastAsia="Times New Roman" w:hAnsi="Arial" w:cs="Tahoma"/>
          <w:bCs/>
          <w:sz w:val="20"/>
          <w:szCs w:val="20"/>
          <w:u w:val="single"/>
          <w:lang w:eastAsia="hi-IN" w:bidi="hi-IN"/>
        </w:rPr>
        <w:t>70</w:t>
      </w:r>
    </w:p>
    <w:p w14:paraId="2A39A0E1" w14:textId="32627F18" w:rsidR="005D5B3C" w:rsidRPr="00887DF6" w:rsidRDefault="005D5B3C" w:rsidP="005D5B3C">
      <w:pPr>
        <w:widowControl/>
        <w:ind w:firstLine="708"/>
        <w:jc w:val="both"/>
        <w:rPr>
          <w:rFonts w:ascii="Arial" w:eastAsia="Times New Roman" w:hAnsi="Arial" w:cs="Tahoma"/>
          <w:b/>
          <w:sz w:val="20"/>
          <w:szCs w:val="20"/>
          <w:lang w:eastAsia="hi-IN" w:bidi="hi-IN"/>
        </w:rPr>
      </w:pPr>
      <w:r w:rsidRPr="00887DF6">
        <w:rPr>
          <w:rFonts w:ascii="Arial" w:eastAsia="Times New Roman" w:hAnsi="Arial" w:cs="Tahoma"/>
          <w:b/>
          <w:sz w:val="20"/>
          <w:szCs w:val="20"/>
          <w:lang w:eastAsia="hi-IN" w:bidi="hi-IN"/>
        </w:rPr>
        <w:t xml:space="preserve">Celkový instalovaný příkon </w:t>
      </w:r>
      <w:proofErr w:type="spellStart"/>
      <w:r w:rsidRPr="00887DF6">
        <w:rPr>
          <w:rFonts w:ascii="Arial" w:eastAsia="Times New Roman" w:hAnsi="Arial" w:cs="Tahoma"/>
          <w:b/>
          <w:sz w:val="20"/>
          <w:szCs w:val="20"/>
          <w:lang w:eastAsia="hi-IN" w:bidi="hi-IN"/>
        </w:rPr>
        <w:t>Pi</w:t>
      </w:r>
      <w:proofErr w:type="spellEnd"/>
      <w:r w:rsidRPr="00887DF6">
        <w:rPr>
          <w:rFonts w:ascii="Arial" w:eastAsia="Times New Roman" w:hAnsi="Arial" w:cs="Tahoma"/>
          <w:b/>
          <w:sz w:val="20"/>
          <w:szCs w:val="20"/>
          <w:lang w:eastAsia="hi-IN" w:bidi="hi-IN"/>
        </w:rPr>
        <w:tab/>
        <w:t xml:space="preserve">                          </w:t>
      </w:r>
      <w:r>
        <w:rPr>
          <w:rFonts w:ascii="Arial" w:eastAsia="Times New Roman" w:hAnsi="Arial" w:cs="Tahoma"/>
          <w:b/>
          <w:sz w:val="20"/>
          <w:szCs w:val="20"/>
          <w:lang w:eastAsia="hi-IN" w:bidi="hi-IN"/>
        </w:rPr>
        <w:t xml:space="preserve">      </w:t>
      </w:r>
      <w:r w:rsidRPr="00887DF6">
        <w:rPr>
          <w:rFonts w:ascii="Arial" w:eastAsia="Times New Roman" w:hAnsi="Arial" w:cs="Tahoma"/>
          <w:b/>
          <w:sz w:val="20"/>
          <w:szCs w:val="20"/>
          <w:lang w:eastAsia="hi-IN" w:bidi="hi-IN"/>
        </w:rPr>
        <w:t xml:space="preserve"> </w:t>
      </w:r>
      <w:r w:rsidR="00513DBB">
        <w:rPr>
          <w:rFonts w:ascii="Arial" w:eastAsia="Times New Roman" w:hAnsi="Arial" w:cs="Tahoma"/>
          <w:b/>
          <w:sz w:val="20"/>
          <w:szCs w:val="20"/>
          <w:lang w:eastAsia="hi-IN" w:bidi="hi-IN"/>
        </w:rPr>
        <w:t>101</w:t>
      </w:r>
      <w:r w:rsidRPr="00887DF6">
        <w:rPr>
          <w:rFonts w:ascii="Arial" w:eastAsia="Times New Roman" w:hAnsi="Arial" w:cs="Tahoma"/>
          <w:b/>
          <w:sz w:val="20"/>
          <w:szCs w:val="20"/>
          <w:lang w:eastAsia="hi-IN" w:bidi="hi-IN"/>
        </w:rPr>
        <w:t xml:space="preserve"> kW – soudobost 0,</w:t>
      </w:r>
      <w:r w:rsidR="00513DBB">
        <w:rPr>
          <w:rFonts w:ascii="Arial" w:eastAsia="Times New Roman" w:hAnsi="Arial" w:cs="Tahoma"/>
          <w:b/>
          <w:sz w:val="20"/>
          <w:szCs w:val="20"/>
          <w:lang w:eastAsia="hi-IN" w:bidi="hi-IN"/>
        </w:rPr>
        <w:t>47</w:t>
      </w:r>
      <w:r w:rsidRPr="00887DF6">
        <w:rPr>
          <w:rFonts w:ascii="Arial" w:eastAsia="Times New Roman" w:hAnsi="Arial" w:cs="Tahoma"/>
          <w:b/>
          <w:sz w:val="20"/>
          <w:szCs w:val="20"/>
          <w:lang w:eastAsia="hi-IN" w:bidi="hi-IN"/>
        </w:rPr>
        <w:t xml:space="preserve"> = </w:t>
      </w:r>
      <w:r w:rsidR="00513DBB">
        <w:rPr>
          <w:rFonts w:ascii="Arial" w:eastAsia="Times New Roman" w:hAnsi="Arial" w:cs="Tahoma"/>
          <w:b/>
          <w:sz w:val="20"/>
          <w:szCs w:val="20"/>
          <w:lang w:eastAsia="hi-IN" w:bidi="hi-IN"/>
        </w:rPr>
        <w:t>47,47</w:t>
      </w:r>
      <w:r w:rsidRPr="00887DF6">
        <w:rPr>
          <w:rFonts w:ascii="Arial" w:eastAsia="Times New Roman" w:hAnsi="Arial" w:cs="Tahoma"/>
          <w:b/>
          <w:sz w:val="20"/>
          <w:szCs w:val="20"/>
          <w:lang w:eastAsia="hi-IN" w:bidi="hi-IN"/>
        </w:rPr>
        <w:t xml:space="preserve"> kW</w:t>
      </w:r>
      <w:r>
        <w:rPr>
          <w:rFonts w:ascii="Arial" w:eastAsia="Times New Roman" w:hAnsi="Arial" w:cs="Tahoma"/>
          <w:b/>
          <w:sz w:val="20"/>
          <w:szCs w:val="20"/>
          <w:lang w:eastAsia="hi-IN" w:bidi="hi-IN"/>
        </w:rPr>
        <w:t xml:space="preserve"> = </w:t>
      </w:r>
      <w:r w:rsidR="00513DBB">
        <w:rPr>
          <w:rFonts w:ascii="Arial" w:eastAsia="Times New Roman" w:hAnsi="Arial" w:cs="Tahoma"/>
          <w:b/>
          <w:sz w:val="20"/>
          <w:szCs w:val="20"/>
          <w:lang w:eastAsia="hi-IN" w:bidi="hi-IN"/>
        </w:rPr>
        <w:t>72,13</w:t>
      </w:r>
      <w:r>
        <w:rPr>
          <w:rFonts w:ascii="Arial" w:eastAsia="Times New Roman" w:hAnsi="Arial" w:cs="Tahoma"/>
          <w:b/>
          <w:sz w:val="20"/>
          <w:szCs w:val="20"/>
          <w:lang w:eastAsia="hi-IN" w:bidi="hi-IN"/>
        </w:rPr>
        <w:t xml:space="preserve"> A</w:t>
      </w:r>
    </w:p>
    <w:p w14:paraId="7FDD994C" w14:textId="77777777" w:rsidR="005D5B3C" w:rsidRDefault="005D5B3C" w:rsidP="005D5B3C">
      <w:pPr>
        <w:widowControl/>
        <w:jc w:val="both"/>
        <w:rPr>
          <w:rFonts w:ascii="Arial" w:eastAsia="Times New Roman" w:hAnsi="Arial" w:cs="Tahoma"/>
          <w:bCs/>
          <w:sz w:val="20"/>
          <w:szCs w:val="20"/>
          <w:lang w:eastAsia="hi-IN" w:bidi="hi-IN"/>
        </w:rPr>
      </w:pPr>
    </w:p>
    <w:p w14:paraId="734EF656" w14:textId="77777777" w:rsidR="005D5B3C" w:rsidRPr="00EB5CD1" w:rsidRDefault="005D5B3C" w:rsidP="005D5B3C">
      <w:pPr>
        <w:widowControl/>
        <w:jc w:val="both"/>
        <w:rPr>
          <w:rFonts w:ascii="Arial" w:eastAsia="Times New Roman" w:hAnsi="Arial" w:cs="Tahoma"/>
          <w:bCs/>
          <w:sz w:val="20"/>
          <w:szCs w:val="20"/>
          <w:lang w:eastAsia="hi-IN" w:bidi="hi-IN"/>
        </w:rPr>
      </w:pPr>
    </w:p>
    <w:p w14:paraId="4F20F5B2" w14:textId="0E218678" w:rsidR="00870AA1" w:rsidRPr="00B43905" w:rsidRDefault="00870AA1" w:rsidP="00870AA1">
      <w:pPr>
        <w:widowControl/>
        <w:ind w:left="708"/>
        <w:jc w:val="both"/>
        <w:rPr>
          <w:rFonts w:ascii="Arial" w:eastAsia="Times New Roman" w:hAnsi="Arial" w:cs="Tahoma"/>
          <w:b/>
          <w:sz w:val="20"/>
          <w:szCs w:val="20"/>
          <w:u w:val="single"/>
          <w:lang w:eastAsia="hi-IN" w:bidi="hi-IN"/>
        </w:rPr>
      </w:pPr>
      <w:r w:rsidRPr="00B43905">
        <w:rPr>
          <w:rFonts w:ascii="Arial" w:eastAsia="Times New Roman" w:hAnsi="Arial" w:cs="Tahoma"/>
          <w:b/>
          <w:sz w:val="20"/>
          <w:szCs w:val="20"/>
          <w:u w:val="single"/>
          <w:lang w:eastAsia="hi-IN" w:bidi="hi-IN"/>
        </w:rPr>
        <w:t xml:space="preserve">Instalovaný příkon </w:t>
      </w:r>
      <w:r>
        <w:rPr>
          <w:rFonts w:ascii="Arial" w:eastAsia="Times New Roman" w:hAnsi="Arial" w:cs="Tahoma"/>
          <w:b/>
          <w:sz w:val="20"/>
          <w:szCs w:val="20"/>
          <w:u w:val="single"/>
          <w:lang w:eastAsia="hi-IN" w:bidi="hi-IN"/>
        </w:rPr>
        <w:t>komerční prostory</w:t>
      </w:r>
      <w:r w:rsidRPr="00B43905">
        <w:rPr>
          <w:rFonts w:ascii="Arial" w:eastAsia="Times New Roman" w:hAnsi="Arial" w:cs="Tahoma"/>
          <w:b/>
          <w:sz w:val="20"/>
          <w:szCs w:val="20"/>
          <w:u w:val="single"/>
          <w:lang w:eastAsia="hi-IN" w:bidi="hi-IN"/>
        </w:rPr>
        <w:t>:</w:t>
      </w:r>
    </w:p>
    <w:p w14:paraId="3E7E9717" w14:textId="53EB55AC" w:rsidR="00870AA1" w:rsidRPr="00B43905" w:rsidRDefault="00870AA1" w:rsidP="00870AA1">
      <w:pPr>
        <w:widowControl/>
        <w:jc w:val="both"/>
        <w:rPr>
          <w:rFonts w:ascii="Arial" w:eastAsia="Times New Roman" w:hAnsi="Arial" w:cs="Tahoma"/>
          <w:sz w:val="20"/>
          <w:szCs w:val="20"/>
          <w:lang w:eastAsia="hi-IN" w:bidi="hi-IN"/>
        </w:rPr>
      </w:pPr>
      <w:r w:rsidRPr="00B43905">
        <w:rPr>
          <w:rFonts w:ascii="Arial" w:eastAsia="Times New Roman" w:hAnsi="Arial" w:cs="Tahoma"/>
          <w:sz w:val="20"/>
          <w:szCs w:val="20"/>
          <w:lang w:eastAsia="hi-IN" w:bidi="hi-IN"/>
        </w:rPr>
        <w:tab/>
        <w:t>Osvětlení</w:t>
      </w:r>
      <w:r w:rsidRPr="00B43905">
        <w:rPr>
          <w:rFonts w:ascii="Arial" w:eastAsia="Times New Roman" w:hAnsi="Arial" w:cs="Tahoma"/>
          <w:sz w:val="20"/>
          <w:szCs w:val="20"/>
          <w:lang w:eastAsia="hi-IN" w:bidi="hi-IN"/>
        </w:rPr>
        <w:tab/>
      </w:r>
      <w:r w:rsidRPr="00B43905">
        <w:rPr>
          <w:rFonts w:ascii="Arial" w:eastAsia="Times New Roman" w:hAnsi="Arial" w:cs="Tahoma"/>
          <w:sz w:val="20"/>
          <w:szCs w:val="20"/>
          <w:lang w:eastAsia="hi-IN" w:bidi="hi-IN"/>
        </w:rPr>
        <w:tab/>
      </w:r>
      <w:r w:rsidRPr="00B43905">
        <w:rPr>
          <w:rFonts w:ascii="Arial" w:eastAsia="Times New Roman" w:hAnsi="Arial" w:cs="Tahoma"/>
          <w:sz w:val="20"/>
          <w:szCs w:val="20"/>
          <w:lang w:eastAsia="hi-IN" w:bidi="hi-IN"/>
        </w:rPr>
        <w:tab/>
      </w:r>
      <w:r w:rsidRPr="00B43905">
        <w:rPr>
          <w:rFonts w:ascii="Arial" w:eastAsia="Times New Roman" w:hAnsi="Arial" w:cs="Tahoma"/>
          <w:sz w:val="20"/>
          <w:szCs w:val="20"/>
          <w:lang w:eastAsia="hi-IN" w:bidi="hi-IN"/>
        </w:rPr>
        <w:tab/>
        <w:t xml:space="preserve">                1,</w:t>
      </w:r>
      <w:r>
        <w:rPr>
          <w:rFonts w:ascii="Arial" w:eastAsia="Times New Roman" w:hAnsi="Arial" w:cs="Tahoma"/>
          <w:sz w:val="20"/>
          <w:szCs w:val="20"/>
          <w:lang w:eastAsia="hi-IN" w:bidi="hi-IN"/>
        </w:rPr>
        <w:t>7</w:t>
      </w:r>
      <w:r w:rsidRPr="00B43905">
        <w:rPr>
          <w:rFonts w:ascii="Arial" w:eastAsia="Times New Roman" w:hAnsi="Arial" w:cs="Tahoma"/>
          <w:sz w:val="20"/>
          <w:szCs w:val="20"/>
          <w:lang w:eastAsia="hi-IN" w:bidi="hi-IN"/>
        </w:rPr>
        <w:t xml:space="preserve"> kW</w:t>
      </w:r>
    </w:p>
    <w:p w14:paraId="51D6D34B" w14:textId="5D093592" w:rsidR="00870AA1" w:rsidRPr="005F0B1E" w:rsidRDefault="00870AA1" w:rsidP="00870AA1">
      <w:pPr>
        <w:widowControl/>
        <w:jc w:val="both"/>
        <w:rPr>
          <w:rFonts w:ascii="Arial" w:eastAsia="Times New Roman" w:hAnsi="Arial" w:cs="Tahoma"/>
          <w:sz w:val="20"/>
          <w:szCs w:val="20"/>
          <w:lang w:eastAsia="hi-IN" w:bidi="hi-IN"/>
        </w:rPr>
      </w:pPr>
      <w:r w:rsidRPr="00FB32C9">
        <w:rPr>
          <w:rFonts w:ascii="Arial" w:eastAsia="Times New Roman" w:hAnsi="Arial" w:cs="Tahoma"/>
          <w:color w:val="FF0000"/>
          <w:sz w:val="20"/>
          <w:szCs w:val="20"/>
          <w:lang w:eastAsia="hi-IN" w:bidi="hi-IN"/>
        </w:rPr>
        <w:t xml:space="preserve">             </w:t>
      </w:r>
      <w:r>
        <w:rPr>
          <w:rFonts w:ascii="Arial" w:eastAsia="Times New Roman" w:hAnsi="Arial" w:cs="Tahoma"/>
          <w:sz w:val="20"/>
          <w:szCs w:val="20"/>
          <w:lang w:eastAsia="hi-IN" w:bidi="hi-IN"/>
        </w:rPr>
        <w:t>Stroje na servis lyží</w:t>
      </w:r>
      <w:r w:rsidRPr="00B43905">
        <w:rPr>
          <w:rFonts w:ascii="Arial" w:eastAsia="Times New Roman" w:hAnsi="Arial" w:cs="Tahoma"/>
          <w:sz w:val="20"/>
          <w:szCs w:val="20"/>
          <w:lang w:eastAsia="hi-IN" w:bidi="hi-IN"/>
        </w:rPr>
        <w:t xml:space="preserve"> 3f</w:t>
      </w:r>
      <w:r w:rsidRPr="00B43905">
        <w:rPr>
          <w:rFonts w:ascii="Arial" w:eastAsia="Times New Roman" w:hAnsi="Arial" w:cs="Tahoma"/>
          <w:sz w:val="20"/>
          <w:szCs w:val="20"/>
          <w:lang w:eastAsia="hi-IN" w:bidi="hi-IN"/>
        </w:rPr>
        <w:tab/>
      </w:r>
      <w:r w:rsidRPr="00B43905">
        <w:rPr>
          <w:rFonts w:ascii="Arial" w:eastAsia="Times New Roman" w:hAnsi="Arial" w:cs="Tahoma"/>
          <w:sz w:val="20"/>
          <w:szCs w:val="20"/>
          <w:lang w:eastAsia="hi-IN" w:bidi="hi-IN"/>
        </w:rPr>
        <w:tab/>
        <w:t xml:space="preserve">                           </w:t>
      </w:r>
      <w:r>
        <w:rPr>
          <w:rFonts w:ascii="Arial" w:eastAsia="Times New Roman" w:hAnsi="Arial" w:cs="Tahoma"/>
          <w:sz w:val="20"/>
          <w:szCs w:val="20"/>
          <w:lang w:eastAsia="hi-IN" w:bidi="hi-IN"/>
        </w:rPr>
        <w:t>30</w:t>
      </w:r>
      <w:r w:rsidRPr="00B43905">
        <w:rPr>
          <w:rFonts w:ascii="Arial" w:eastAsia="Times New Roman" w:hAnsi="Arial" w:cs="Tahoma"/>
          <w:sz w:val="20"/>
          <w:szCs w:val="20"/>
          <w:lang w:eastAsia="hi-IN" w:bidi="hi-IN"/>
        </w:rPr>
        <w:t>,</w:t>
      </w:r>
      <w:r>
        <w:rPr>
          <w:rFonts w:ascii="Arial" w:eastAsia="Times New Roman" w:hAnsi="Arial" w:cs="Tahoma"/>
          <w:sz w:val="20"/>
          <w:szCs w:val="20"/>
          <w:lang w:eastAsia="hi-IN" w:bidi="hi-IN"/>
        </w:rPr>
        <w:t>0</w:t>
      </w:r>
      <w:r w:rsidRPr="00B43905">
        <w:rPr>
          <w:rFonts w:ascii="Arial" w:eastAsia="Times New Roman" w:hAnsi="Arial" w:cs="Tahoma"/>
          <w:sz w:val="20"/>
          <w:szCs w:val="20"/>
          <w:lang w:eastAsia="hi-IN" w:bidi="hi-IN"/>
        </w:rPr>
        <w:t xml:space="preserve"> k</w:t>
      </w:r>
      <w:r>
        <w:rPr>
          <w:rFonts w:ascii="Arial" w:eastAsia="Times New Roman" w:hAnsi="Arial" w:cs="Tahoma"/>
          <w:sz w:val="20"/>
          <w:szCs w:val="20"/>
          <w:lang w:eastAsia="hi-IN" w:bidi="hi-IN"/>
        </w:rPr>
        <w:t>W</w:t>
      </w:r>
    </w:p>
    <w:p w14:paraId="3974D2C4" w14:textId="1E8FFFBA" w:rsidR="00870AA1" w:rsidRPr="005F0B1E" w:rsidRDefault="00870AA1" w:rsidP="00870AA1">
      <w:pPr>
        <w:widowControl/>
        <w:jc w:val="both"/>
        <w:rPr>
          <w:rFonts w:ascii="Arial" w:eastAsia="Times New Roman" w:hAnsi="Arial" w:cs="Tahoma"/>
          <w:sz w:val="20"/>
          <w:szCs w:val="20"/>
          <w:u w:val="single"/>
          <w:lang w:eastAsia="hi-IN" w:bidi="hi-IN"/>
        </w:rPr>
      </w:pPr>
      <w:r w:rsidRPr="00FB32C9">
        <w:rPr>
          <w:rFonts w:ascii="Arial" w:eastAsia="Times New Roman" w:hAnsi="Arial" w:cs="Tahoma"/>
          <w:color w:val="FF0000"/>
          <w:sz w:val="20"/>
          <w:szCs w:val="20"/>
          <w:lang w:eastAsia="hi-IN" w:bidi="hi-IN"/>
        </w:rPr>
        <w:t xml:space="preserve">             </w:t>
      </w:r>
      <w:r w:rsidRPr="005F0B1E">
        <w:rPr>
          <w:rFonts w:ascii="Arial" w:eastAsia="Times New Roman" w:hAnsi="Arial" w:cs="Tahoma"/>
          <w:sz w:val="20"/>
          <w:szCs w:val="20"/>
          <w:u w:val="single"/>
          <w:lang w:eastAsia="hi-IN" w:bidi="hi-IN"/>
        </w:rPr>
        <w:t>Ostatní spotřebiče do 3,5kW</w:t>
      </w:r>
      <w:r w:rsidRPr="005F0B1E">
        <w:rPr>
          <w:rFonts w:ascii="Arial" w:eastAsia="Times New Roman" w:hAnsi="Arial" w:cs="Tahoma"/>
          <w:sz w:val="20"/>
          <w:szCs w:val="20"/>
          <w:u w:val="single"/>
          <w:lang w:eastAsia="hi-IN" w:bidi="hi-IN"/>
        </w:rPr>
        <w:tab/>
        <w:t xml:space="preserve">                           </w:t>
      </w:r>
      <w:r>
        <w:rPr>
          <w:rFonts w:ascii="Arial" w:eastAsia="Times New Roman" w:hAnsi="Arial" w:cs="Tahoma"/>
          <w:sz w:val="20"/>
          <w:szCs w:val="20"/>
          <w:u w:val="single"/>
          <w:lang w:eastAsia="hi-IN" w:bidi="hi-IN"/>
        </w:rPr>
        <w:t>10</w:t>
      </w:r>
      <w:r w:rsidRPr="005F0B1E">
        <w:rPr>
          <w:rFonts w:ascii="Arial" w:eastAsia="Times New Roman" w:hAnsi="Arial" w:cs="Tahoma"/>
          <w:sz w:val="20"/>
          <w:szCs w:val="20"/>
          <w:u w:val="single"/>
          <w:lang w:eastAsia="hi-IN" w:bidi="hi-IN"/>
        </w:rPr>
        <w:t>,</w:t>
      </w:r>
      <w:r>
        <w:rPr>
          <w:rFonts w:ascii="Arial" w:eastAsia="Times New Roman" w:hAnsi="Arial" w:cs="Tahoma"/>
          <w:sz w:val="20"/>
          <w:szCs w:val="20"/>
          <w:u w:val="single"/>
          <w:lang w:eastAsia="hi-IN" w:bidi="hi-IN"/>
        </w:rPr>
        <w:t>5</w:t>
      </w:r>
      <w:r w:rsidRPr="005F0B1E">
        <w:rPr>
          <w:rFonts w:ascii="Arial" w:eastAsia="Times New Roman" w:hAnsi="Arial" w:cs="Tahoma"/>
          <w:sz w:val="20"/>
          <w:szCs w:val="20"/>
          <w:u w:val="single"/>
          <w:lang w:eastAsia="hi-IN" w:bidi="hi-IN"/>
        </w:rPr>
        <w:t xml:space="preserve"> kW</w:t>
      </w:r>
    </w:p>
    <w:p w14:paraId="51C67FF8" w14:textId="16447D73" w:rsidR="00870AA1" w:rsidRPr="005F0B1E" w:rsidRDefault="00870AA1" w:rsidP="00870AA1">
      <w:pPr>
        <w:widowControl/>
        <w:ind w:firstLine="708"/>
        <w:jc w:val="both"/>
        <w:rPr>
          <w:rFonts w:ascii="Arial" w:eastAsia="Times New Roman" w:hAnsi="Arial" w:cs="Tahoma"/>
          <w:b/>
          <w:sz w:val="20"/>
          <w:szCs w:val="20"/>
          <w:lang w:eastAsia="hi-IN" w:bidi="hi-IN"/>
        </w:rPr>
      </w:pPr>
      <w:r w:rsidRPr="005F0B1E">
        <w:rPr>
          <w:rFonts w:ascii="Arial" w:eastAsia="Times New Roman" w:hAnsi="Arial" w:cs="Tahoma"/>
          <w:b/>
          <w:sz w:val="20"/>
          <w:szCs w:val="20"/>
          <w:lang w:eastAsia="hi-IN" w:bidi="hi-IN"/>
        </w:rPr>
        <w:t xml:space="preserve">Celkový instalovaný příkon </w:t>
      </w:r>
      <w:proofErr w:type="spellStart"/>
      <w:r w:rsidRPr="005F0B1E">
        <w:rPr>
          <w:rFonts w:ascii="Arial" w:eastAsia="Times New Roman" w:hAnsi="Arial" w:cs="Tahoma"/>
          <w:b/>
          <w:sz w:val="20"/>
          <w:szCs w:val="20"/>
          <w:lang w:eastAsia="hi-IN" w:bidi="hi-IN"/>
        </w:rPr>
        <w:t>Pi</w:t>
      </w:r>
      <w:proofErr w:type="spellEnd"/>
      <w:r w:rsidRPr="005F0B1E">
        <w:rPr>
          <w:rFonts w:ascii="Arial" w:eastAsia="Times New Roman" w:hAnsi="Arial" w:cs="Tahoma"/>
          <w:b/>
          <w:sz w:val="20"/>
          <w:szCs w:val="20"/>
          <w:lang w:eastAsia="hi-IN" w:bidi="hi-IN"/>
        </w:rPr>
        <w:tab/>
        <w:t xml:space="preserve">             </w:t>
      </w:r>
      <w:r>
        <w:rPr>
          <w:rFonts w:ascii="Arial" w:eastAsia="Times New Roman" w:hAnsi="Arial" w:cs="Tahoma"/>
          <w:b/>
          <w:sz w:val="20"/>
          <w:szCs w:val="20"/>
          <w:lang w:eastAsia="hi-IN" w:bidi="hi-IN"/>
        </w:rPr>
        <w:t xml:space="preserve">             </w:t>
      </w:r>
      <w:r w:rsidRPr="005F0B1E">
        <w:rPr>
          <w:rFonts w:ascii="Arial" w:eastAsia="Times New Roman" w:hAnsi="Arial" w:cs="Tahoma"/>
          <w:b/>
          <w:sz w:val="20"/>
          <w:szCs w:val="20"/>
          <w:lang w:eastAsia="hi-IN" w:bidi="hi-IN"/>
        </w:rPr>
        <w:t xml:space="preserve"> </w:t>
      </w:r>
      <w:r>
        <w:rPr>
          <w:rFonts w:ascii="Arial" w:eastAsia="Times New Roman" w:hAnsi="Arial" w:cs="Tahoma"/>
          <w:b/>
          <w:sz w:val="20"/>
          <w:szCs w:val="20"/>
          <w:lang w:eastAsia="hi-IN" w:bidi="hi-IN"/>
        </w:rPr>
        <w:t>42</w:t>
      </w:r>
      <w:r>
        <w:rPr>
          <w:rFonts w:ascii="Arial" w:eastAsia="Times New Roman" w:hAnsi="Arial" w:cs="Tahoma"/>
          <w:b/>
          <w:sz w:val="20"/>
          <w:szCs w:val="20"/>
          <w:lang w:eastAsia="hi-IN" w:bidi="hi-IN"/>
        </w:rPr>
        <w:t>,</w:t>
      </w:r>
      <w:r>
        <w:rPr>
          <w:rFonts w:ascii="Arial" w:eastAsia="Times New Roman" w:hAnsi="Arial" w:cs="Tahoma"/>
          <w:b/>
          <w:sz w:val="20"/>
          <w:szCs w:val="20"/>
          <w:lang w:eastAsia="hi-IN" w:bidi="hi-IN"/>
        </w:rPr>
        <w:t>2</w:t>
      </w:r>
      <w:r w:rsidRPr="005F0B1E">
        <w:rPr>
          <w:rFonts w:ascii="Arial" w:eastAsia="Times New Roman" w:hAnsi="Arial" w:cs="Tahoma"/>
          <w:b/>
          <w:sz w:val="20"/>
          <w:szCs w:val="20"/>
          <w:lang w:eastAsia="hi-IN" w:bidi="hi-IN"/>
        </w:rPr>
        <w:t xml:space="preserve"> kW</w:t>
      </w:r>
    </w:p>
    <w:p w14:paraId="472833F8" w14:textId="77777777" w:rsidR="00870AA1" w:rsidRPr="005F0B1E" w:rsidRDefault="00870AA1" w:rsidP="00870AA1">
      <w:pPr>
        <w:widowControl/>
        <w:ind w:firstLine="708"/>
        <w:jc w:val="both"/>
        <w:rPr>
          <w:rFonts w:ascii="Arial" w:eastAsia="Times New Roman" w:hAnsi="Arial" w:cs="Tahoma"/>
          <w:b/>
          <w:sz w:val="20"/>
          <w:szCs w:val="20"/>
          <w:lang w:eastAsia="hi-IN" w:bidi="hi-IN"/>
        </w:rPr>
      </w:pPr>
    </w:p>
    <w:p w14:paraId="322F39E9" w14:textId="77777777" w:rsidR="005D5B3C" w:rsidRPr="00EB5CD1" w:rsidRDefault="005D5B3C" w:rsidP="005D5B3C">
      <w:pPr>
        <w:widowControl/>
        <w:ind w:firstLine="708"/>
        <w:jc w:val="both"/>
        <w:rPr>
          <w:rFonts w:ascii="Arial" w:eastAsia="Times New Roman" w:hAnsi="Arial" w:cs="Tahoma"/>
          <w:b/>
          <w:sz w:val="20"/>
          <w:szCs w:val="20"/>
          <w:lang w:eastAsia="hi-IN" w:bidi="hi-IN"/>
        </w:rPr>
      </w:pPr>
    </w:p>
    <w:p w14:paraId="58CD6F24" w14:textId="39207432" w:rsidR="005D5B3C" w:rsidRPr="00EB5CD1" w:rsidRDefault="005D5B3C" w:rsidP="005D5B3C">
      <w:pPr>
        <w:widowControl/>
        <w:ind w:firstLine="708"/>
        <w:jc w:val="both"/>
        <w:rPr>
          <w:rFonts w:ascii="Arial" w:eastAsia="Times New Roman" w:hAnsi="Arial" w:cs="Tahoma"/>
          <w:bCs/>
          <w:sz w:val="20"/>
          <w:szCs w:val="20"/>
          <w:lang w:eastAsia="hi-IN" w:bidi="hi-IN"/>
        </w:rPr>
      </w:pPr>
      <w:r w:rsidRPr="00EB5CD1">
        <w:rPr>
          <w:rFonts w:ascii="Arial" w:eastAsia="Times New Roman" w:hAnsi="Arial" w:cs="Tahoma"/>
          <w:bCs/>
          <w:sz w:val="20"/>
          <w:szCs w:val="20"/>
          <w:lang w:eastAsia="hi-IN" w:bidi="hi-IN"/>
        </w:rPr>
        <w:t xml:space="preserve">Instalovaný příkon: </w:t>
      </w:r>
      <w:proofErr w:type="spellStart"/>
      <w:r w:rsidRPr="00EB5CD1">
        <w:rPr>
          <w:rFonts w:ascii="Arial" w:eastAsia="Times New Roman" w:hAnsi="Arial" w:cs="Tahoma"/>
          <w:bCs/>
          <w:sz w:val="20"/>
          <w:szCs w:val="20"/>
          <w:lang w:eastAsia="hi-IN" w:bidi="hi-IN"/>
        </w:rPr>
        <w:t>Pi</w:t>
      </w:r>
      <w:proofErr w:type="spellEnd"/>
      <w:r w:rsidRPr="00EB5CD1">
        <w:rPr>
          <w:rFonts w:ascii="Arial" w:eastAsia="Times New Roman" w:hAnsi="Arial" w:cs="Tahoma"/>
          <w:bCs/>
          <w:sz w:val="20"/>
          <w:szCs w:val="20"/>
          <w:lang w:eastAsia="hi-IN" w:bidi="hi-IN"/>
        </w:rPr>
        <w:t xml:space="preserve"> = </w:t>
      </w:r>
      <w:r w:rsidR="00870AA1">
        <w:rPr>
          <w:rFonts w:ascii="Arial" w:eastAsia="Times New Roman" w:hAnsi="Arial" w:cs="Tahoma"/>
          <w:bCs/>
          <w:sz w:val="20"/>
          <w:szCs w:val="20"/>
          <w:lang w:eastAsia="hi-IN" w:bidi="hi-IN"/>
        </w:rPr>
        <w:t>42,2</w:t>
      </w:r>
      <w:r w:rsidRPr="00EB5CD1">
        <w:rPr>
          <w:rFonts w:ascii="Arial" w:eastAsia="Times New Roman" w:hAnsi="Arial" w:cs="Tahoma"/>
          <w:bCs/>
          <w:sz w:val="20"/>
          <w:szCs w:val="20"/>
          <w:lang w:eastAsia="hi-IN" w:bidi="hi-IN"/>
        </w:rPr>
        <w:t xml:space="preserve"> kW    </w:t>
      </w:r>
    </w:p>
    <w:p w14:paraId="5C2DAD90" w14:textId="7403B25D" w:rsidR="005D5B3C" w:rsidRPr="00EB5CD1" w:rsidRDefault="005D5B3C" w:rsidP="005D5B3C">
      <w:pPr>
        <w:widowControl/>
        <w:ind w:firstLine="708"/>
        <w:jc w:val="both"/>
        <w:rPr>
          <w:rFonts w:ascii="Arial" w:eastAsia="Times New Roman" w:hAnsi="Arial" w:cs="Tahoma"/>
          <w:bCs/>
          <w:sz w:val="20"/>
          <w:szCs w:val="20"/>
          <w:lang w:eastAsia="hi-IN" w:bidi="hi-IN"/>
        </w:rPr>
      </w:pPr>
      <w:r w:rsidRPr="00EB5CD1">
        <w:rPr>
          <w:rFonts w:ascii="Arial" w:eastAsia="Times New Roman" w:hAnsi="Arial" w:cs="Tahoma"/>
          <w:bCs/>
          <w:sz w:val="20"/>
          <w:szCs w:val="20"/>
          <w:lang w:eastAsia="hi-IN" w:bidi="hi-IN"/>
        </w:rPr>
        <w:t>Soudobost ß = 0,</w:t>
      </w:r>
      <w:r w:rsidR="00870AA1">
        <w:rPr>
          <w:rFonts w:ascii="Arial" w:eastAsia="Times New Roman" w:hAnsi="Arial" w:cs="Tahoma"/>
          <w:bCs/>
          <w:sz w:val="20"/>
          <w:szCs w:val="20"/>
          <w:lang w:eastAsia="hi-IN" w:bidi="hi-IN"/>
        </w:rPr>
        <w:t>63</w:t>
      </w:r>
      <w:r w:rsidRPr="00EB5CD1">
        <w:rPr>
          <w:rFonts w:ascii="Arial" w:eastAsia="Times New Roman" w:hAnsi="Arial" w:cs="Tahoma"/>
          <w:bCs/>
          <w:sz w:val="20"/>
          <w:szCs w:val="20"/>
          <w:lang w:eastAsia="hi-IN" w:bidi="hi-IN"/>
        </w:rPr>
        <w:t>; Účiník: 0,9</w:t>
      </w:r>
      <w:r w:rsidR="00DD790E">
        <w:rPr>
          <w:rFonts w:ascii="Arial" w:eastAsia="Times New Roman" w:hAnsi="Arial" w:cs="Tahoma"/>
          <w:bCs/>
          <w:sz w:val="20"/>
          <w:szCs w:val="20"/>
          <w:lang w:eastAsia="hi-IN" w:bidi="hi-IN"/>
        </w:rPr>
        <w:t>8</w:t>
      </w:r>
    </w:p>
    <w:p w14:paraId="5F686652" w14:textId="428A7A9F" w:rsidR="005D5B3C" w:rsidRPr="00EB5CD1" w:rsidRDefault="005D5B3C" w:rsidP="005D5B3C">
      <w:pPr>
        <w:widowControl/>
        <w:ind w:firstLine="708"/>
        <w:jc w:val="both"/>
        <w:rPr>
          <w:rFonts w:ascii="Arial" w:eastAsia="Times New Roman" w:hAnsi="Arial" w:cs="Tahoma"/>
          <w:bCs/>
          <w:sz w:val="20"/>
          <w:szCs w:val="20"/>
          <w:lang w:eastAsia="hi-IN" w:bidi="hi-IN"/>
        </w:rPr>
      </w:pPr>
      <w:r w:rsidRPr="00EB5CD1">
        <w:rPr>
          <w:rFonts w:ascii="Arial" w:eastAsia="Times New Roman" w:hAnsi="Arial" w:cs="Tahoma"/>
          <w:bCs/>
          <w:sz w:val="20"/>
          <w:szCs w:val="20"/>
          <w:lang w:eastAsia="hi-IN" w:bidi="hi-IN"/>
        </w:rPr>
        <w:t xml:space="preserve">Soudobý příkon výpočtový: </w:t>
      </w:r>
      <w:proofErr w:type="spellStart"/>
      <w:r w:rsidRPr="00EB5CD1">
        <w:rPr>
          <w:rFonts w:ascii="Arial" w:eastAsia="Times New Roman" w:hAnsi="Arial" w:cs="Tahoma"/>
          <w:bCs/>
          <w:sz w:val="20"/>
          <w:szCs w:val="20"/>
          <w:lang w:eastAsia="hi-IN" w:bidi="hi-IN"/>
        </w:rPr>
        <w:t>Ps</w:t>
      </w:r>
      <w:proofErr w:type="spellEnd"/>
      <w:r w:rsidRPr="00EB5CD1">
        <w:rPr>
          <w:rFonts w:ascii="Arial" w:eastAsia="Times New Roman" w:hAnsi="Arial" w:cs="Tahoma"/>
          <w:bCs/>
          <w:sz w:val="20"/>
          <w:szCs w:val="20"/>
          <w:lang w:eastAsia="hi-IN" w:bidi="hi-IN"/>
        </w:rPr>
        <w:t xml:space="preserve"> = </w:t>
      </w:r>
      <w:proofErr w:type="spellStart"/>
      <w:r w:rsidRPr="00EB5CD1">
        <w:rPr>
          <w:rFonts w:ascii="Arial" w:eastAsia="Times New Roman" w:hAnsi="Arial" w:cs="Tahoma"/>
          <w:bCs/>
          <w:sz w:val="20"/>
          <w:szCs w:val="20"/>
          <w:lang w:eastAsia="hi-IN" w:bidi="hi-IN"/>
        </w:rPr>
        <w:t>Pi</w:t>
      </w:r>
      <w:proofErr w:type="spellEnd"/>
      <w:r w:rsidRPr="00EB5CD1">
        <w:rPr>
          <w:rFonts w:ascii="Arial" w:eastAsia="Times New Roman" w:hAnsi="Arial" w:cs="Tahoma"/>
          <w:bCs/>
          <w:sz w:val="20"/>
          <w:szCs w:val="20"/>
          <w:lang w:eastAsia="hi-IN" w:bidi="hi-IN"/>
        </w:rPr>
        <w:t xml:space="preserve"> x ß = </w:t>
      </w:r>
      <w:r w:rsidR="00870AA1">
        <w:rPr>
          <w:rFonts w:ascii="Arial" w:eastAsia="Times New Roman" w:hAnsi="Arial" w:cs="Tahoma"/>
          <w:bCs/>
          <w:sz w:val="20"/>
          <w:szCs w:val="20"/>
          <w:lang w:eastAsia="hi-IN" w:bidi="hi-IN"/>
        </w:rPr>
        <w:t>42,2</w:t>
      </w:r>
      <w:r w:rsidRPr="00EB5CD1">
        <w:rPr>
          <w:rFonts w:ascii="Arial" w:eastAsia="Times New Roman" w:hAnsi="Arial" w:cs="Tahoma"/>
          <w:bCs/>
          <w:sz w:val="20"/>
          <w:szCs w:val="20"/>
          <w:lang w:eastAsia="hi-IN" w:bidi="hi-IN"/>
        </w:rPr>
        <w:t xml:space="preserve"> x 0,</w:t>
      </w:r>
      <w:r w:rsidR="00870AA1">
        <w:rPr>
          <w:rFonts w:ascii="Arial" w:eastAsia="Times New Roman" w:hAnsi="Arial" w:cs="Tahoma"/>
          <w:bCs/>
          <w:sz w:val="20"/>
          <w:szCs w:val="20"/>
          <w:lang w:eastAsia="hi-IN" w:bidi="hi-IN"/>
        </w:rPr>
        <w:t>63</w:t>
      </w:r>
      <w:r w:rsidRPr="00EB5CD1">
        <w:rPr>
          <w:rFonts w:ascii="Arial" w:eastAsia="Times New Roman" w:hAnsi="Arial" w:cs="Tahoma"/>
          <w:bCs/>
          <w:sz w:val="20"/>
          <w:szCs w:val="20"/>
          <w:lang w:eastAsia="hi-IN" w:bidi="hi-IN"/>
        </w:rPr>
        <w:t xml:space="preserve"> = </w:t>
      </w:r>
      <w:r w:rsidR="00870AA1">
        <w:rPr>
          <w:rFonts w:ascii="Arial" w:eastAsia="Times New Roman" w:hAnsi="Arial" w:cs="Tahoma"/>
          <w:bCs/>
          <w:sz w:val="20"/>
          <w:szCs w:val="20"/>
          <w:lang w:eastAsia="hi-IN" w:bidi="hi-IN"/>
        </w:rPr>
        <w:t>26,59</w:t>
      </w:r>
      <w:r w:rsidRPr="00EB5CD1">
        <w:rPr>
          <w:rFonts w:ascii="Arial" w:eastAsia="Times New Roman" w:hAnsi="Arial" w:cs="Tahoma"/>
          <w:bCs/>
          <w:sz w:val="20"/>
          <w:szCs w:val="20"/>
          <w:lang w:eastAsia="hi-IN" w:bidi="hi-IN"/>
        </w:rPr>
        <w:t xml:space="preserve"> kW</w:t>
      </w:r>
    </w:p>
    <w:p w14:paraId="432A3F0A" w14:textId="7653A517" w:rsidR="005D5B3C" w:rsidRDefault="005D5B3C" w:rsidP="005D5B3C">
      <w:pPr>
        <w:widowControl/>
        <w:jc w:val="both"/>
        <w:rPr>
          <w:rFonts w:ascii="Arial" w:eastAsia="Times New Roman" w:hAnsi="Arial" w:cs="Tahoma"/>
          <w:bCs/>
          <w:sz w:val="20"/>
          <w:szCs w:val="20"/>
          <w:lang w:eastAsia="hi-IN" w:bidi="hi-IN"/>
        </w:rPr>
      </w:pPr>
      <w:r w:rsidRPr="00EB5CD1">
        <w:rPr>
          <w:rFonts w:ascii="Arial" w:eastAsia="Times New Roman" w:hAnsi="Arial" w:cs="Tahoma"/>
          <w:bCs/>
          <w:sz w:val="20"/>
          <w:szCs w:val="20"/>
          <w:lang w:eastAsia="hi-IN" w:bidi="hi-IN"/>
        </w:rPr>
        <w:t xml:space="preserve">             Výpočtový proud: Iv = </w:t>
      </w:r>
      <w:proofErr w:type="spellStart"/>
      <w:r w:rsidRPr="00EB5CD1">
        <w:rPr>
          <w:rFonts w:ascii="Arial" w:eastAsia="Times New Roman" w:hAnsi="Arial" w:cs="Tahoma"/>
          <w:bCs/>
          <w:sz w:val="20"/>
          <w:szCs w:val="20"/>
          <w:lang w:eastAsia="hi-IN" w:bidi="hi-IN"/>
        </w:rPr>
        <w:t>Ps</w:t>
      </w:r>
      <w:proofErr w:type="spellEnd"/>
      <w:r w:rsidRPr="00EB5CD1">
        <w:rPr>
          <w:rFonts w:ascii="Arial" w:eastAsia="Times New Roman" w:hAnsi="Arial" w:cs="Tahoma"/>
          <w:bCs/>
          <w:sz w:val="20"/>
          <w:szCs w:val="20"/>
          <w:lang w:eastAsia="hi-IN" w:bidi="hi-IN"/>
        </w:rPr>
        <w:t xml:space="preserve"> / (</w:t>
      </w:r>
      <w:proofErr w:type="spellStart"/>
      <w:r w:rsidRPr="00EB5CD1">
        <w:rPr>
          <w:rFonts w:ascii="Arial" w:eastAsia="Times New Roman" w:hAnsi="Arial" w:cs="Tahoma"/>
          <w:bCs/>
          <w:sz w:val="20"/>
          <w:szCs w:val="20"/>
          <w:lang w:eastAsia="hi-IN" w:bidi="hi-IN"/>
        </w:rPr>
        <w:t>Uo</w:t>
      </w:r>
      <w:proofErr w:type="spellEnd"/>
      <w:r w:rsidRPr="00EB5CD1">
        <w:rPr>
          <w:rFonts w:ascii="Arial" w:eastAsia="Times New Roman" w:hAnsi="Arial" w:cs="Tahoma"/>
          <w:bCs/>
          <w:sz w:val="20"/>
          <w:szCs w:val="20"/>
          <w:lang w:eastAsia="hi-IN" w:bidi="hi-IN"/>
        </w:rPr>
        <w:t xml:space="preserve"> x 0,98 x 1,73) = </w:t>
      </w:r>
      <w:r w:rsidR="00870AA1">
        <w:rPr>
          <w:rFonts w:ascii="Arial" w:eastAsia="Times New Roman" w:hAnsi="Arial" w:cs="Tahoma"/>
          <w:bCs/>
          <w:sz w:val="20"/>
          <w:szCs w:val="20"/>
          <w:lang w:eastAsia="hi-IN" w:bidi="hi-IN"/>
        </w:rPr>
        <w:t>25590</w:t>
      </w:r>
      <w:r w:rsidRPr="00EB5CD1">
        <w:rPr>
          <w:rFonts w:ascii="Arial" w:eastAsia="Times New Roman" w:hAnsi="Arial" w:cs="Tahoma"/>
          <w:bCs/>
          <w:sz w:val="20"/>
          <w:szCs w:val="20"/>
          <w:lang w:eastAsia="hi-IN" w:bidi="hi-IN"/>
        </w:rPr>
        <w:t xml:space="preserve"> / (400 x 0,9</w:t>
      </w:r>
      <w:r w:rsidR="00DD790E">
        <w:rPr>
          <w:rFonts w:ascii="Arial" w:eastAsia="Times New Roman" w:hAnsi="Arial" w:cs="Tahoma"/>
          <w:bCs/>
          <w:sz w:val="20"/>
          <w:szCs w:val="20"/>
          <w:lang w:eastAsia="hi-IN" w:bidi="hi-IN"/>
        </w:rPr>
        <w:t>8</w:t>
      </w:r>
      <w:r w:rsidRPr="00EB5CD1">
        <w:rPr>
          <w:rFonts w:ascii="Arial" w:eastAsia="Times New Roman" w:hAnsi="Arial" w:cs="Tahoma"/>
          <w:bCs/>
          <w:sz w:val="20"/>
          <w:szCs w:val="20"/>
          <w:lang w:eastAsia="hi-IN" w:bidi="hi-IN"/>
        </w:rPr>
        <w:t xml:space="preserve"> x 1,732) = </w:t>
      </w:r>
      <w:r w:rsidR="00870AA1">
        <w:rPr>
          <w:rFonts w:ascii="Arial" w:eastAsia="Times New Roman" w:hAnsi="Arial" w:cs="Tahoma"/>
          <w:b/>
          <w:sz w:val="20"/>
          <w:szCs w:val="20"/>
          <w:lang w:eastAsia="hi-IN" w:bidi="hi-IN"/>
        </w:rPr>
        <w:t>38,88</w:t>
      </w:r>
      <w:r w:rsidRPr="00EB5CD1">
        <w:rPr>
          <w:rFonts w:ascii="Arial" w:eastAsia="Times New Roman" w:hAnsi="Arial" w:cs="Tahoma"/>
          <w:b/>
          <w:sz w:val="20"/>
          <w:szCs w:val="20"/>
          <w:lang w:eastAsia="hi-IN" w:bidi="hi-IN"/>
        </w:rPr>
        <w:t xml:space="preserve"> A</w:t>
      </w:r>
      <w:r w:rsidRPr="00EB5CD1">
        <w:rPr>
          <w:rFonts w:ascii="Arial" w:eastAsia="Times New Roman" w:hAnsi="Arial" w:cs="Tahoma"/>
          <w:bCs/>
          <w:sz w:val="20"/>
          <w:szCs w:val="20"/>
          <w:lang w:eastAsia="hi-IN" w:bidi="hi-IN"/>
        </w:rPr>
        <w:t xml:space="preserve">  </w:t>
      </w:r>
    </w:p>
    <w:bookmarkEnd w:id="6"/>
    <w:p w14:paraId="7BCC0795" w14:textId="77777777" w:rsidR="005D5B3C" w:rsidRDefault="005D5B3C" w:rsidP="00C516C6">
      <w:pPr>
        <w:widowControl/>
        <w:ind w:left="705"/>
        <w:jc w:val="both"/>
        <w:rPr>
          <w:rFonts w:ascii="Arial" w:eastAsia="Times New Roman" w:hAnsi="Arial" w:cs="Tahoma"/>
          <w:sz w:val="20"/>
          <w:szCs w:val="20"/>
          <w:lang w:eastAsia="hi-IN" w:bidi="hi-IN"/>
        </w:rPr>
      </w:pPr>
    </w:p>
    <w:bookmarkEnd w:id="4"/>
    <w:bookmarkEnd w:id="5"/>
    <w:p w14:paraId="01FE838A" w14:textId="77777777" w:rsidR="007947A8" w:rsidRDefault="007947A8" w:rsidP="003B3620">
      <w:pPr>
        <w:widowControl/>
        <w:jc w:val="both"/>
        <w:rPr>
          <w:rFonts w:ascii="Arial" w:eastAsia="Times New Roman" w:hAnsi="Arial" w:cs="Tahoma"/>
          <w:b/>
          <w:sz w:val="20"/>
          <w:szCs w:val="20"/>
          <w:lang w:eastAsia="hi-IN" w:bidi="hi-IN"/>
        </w:rPr>
      </w:pPr>
    </w:p>
    <w:p w14:paraId="4C5C0177" w14:textId="36AA79BD" w:rsidR="003B3620" w:rsidRPr="00EE2049" w:rsidRDefault="003B3620" w:rsidP="003B3620">
      <w:pPr>
        <w:widowControl/>
        <w:jc w:val="both"/>
        <w:rPr>
          <w:rFonts w:ascii="Arial" w:eastAsia="Times New Roman" w:hAnsi="Arial" w:cs="Tahoma"/>
          <w:b/>
          <w:sz w:val="20"/>
          <w:szCs w:val="20"/>
          <w:u w:val="single"/>
          <w:lang w:eastAsia="hi-IN" w:bidi="hi-IN"/>
        </w:rPr>
      </w:pPr>
      <w:r w:rsidRPr="003B3620">
        <w:rPr>
          <w:rFonts w:ascii="Arial" w:eastAsia="Times New Roman" w:hAnsi="Arial" w:cs="Tahoma"/>
          <w:b/>
          <w:sz w:val="20"/>
          <w:szCs w:val="20"/>
          <w:lang w:eastAsia="hi-IN" w:bidi="hi-IN"/>
        </w:rPr>
        <w:t xml:space="preserve">b.5) - </w:t>
      </w:r>
      <w:r>
        <w:rPr>
          <w:rFonts w:ascii="Arial" w:eastAsia="Times New Roman" w:hAnsi="Arial" w:cs="Tahoma"/>
          <w:b/>
          <w:sz w:val="20"/>
          <w:szCs w:val="20"/>
          <w:u w:val="single"/>
          <w:lang w:eastAsia="hi-IN" w:bidi="hi-IN"/>
        </w:rPr>
        <w:t>Fakturační</w:t>
      </w:r>
      <w:r w:rsidRPr="00EE2049">
        <w:rPr>
          <w:rFonts w:ascii="Arial" w:eastAsia="Times New Roman" w:hAnsi="Arial" w:cs="Tahoma"/>
          <w:b/>
          <w:sz w:val="20"/>
          <w:szCs w:val="20"/>
          <w:u w:val="single"/>
          <w:lang w:eastAsia="hi-IN" w:bidi="hi-IN"/>
        </w:rPr>
        <w:t xml:space="preserve"> měření</w:t>
      </w:r>
      <w:r>
        <w:rPr>
          <w:rFonts w:ascii="Arial" w:eastAsia="Times New Roman" w:hAnsi="Arial" w:cs="Tahoma"/>
          <w:b/>
          <w:sz w:val="20"/>
          <w:szCs w:val="20"/>
          <w:u w:val="single"/>
          <w:lang w:eastAsia="hi-IN" w:bidi="hi-IN"/>
        </w:rPr>
        <w:t>:</w:t>
      </w:r>
    </w:p>
    <w:p w14:paraId="160FDDEC" w14:textId="0856EC48" w:rsidR="00E33DE7" w:rsidRDefault="00E33DE7" w:rsidP="00E33DE7">
      <w:pPr>
        <w:widowControl/>
        <w:ind w:left="705"/>
        <w:jc w:val="both"/>
        <w:rPr>
          <w:rFonts w:ascii="Arial" w:eastAsia="Times New Roman" w:hAnsi="Arial" w:cs="Tahoma"/>
          <w:sz w:val="20"/>
          <w:szCs w:val="20"/>
          <w:lang w:eastAsia="hi-IN" w:bidi="hi-IN"/>
        </w:rPr>
      </w:pPr>
      <w:bookmarkStart w:id="7" w:name="_Hlk183867958"/>
      <w:r>
        <w:rPr>
          <w:rFonts w:ascii="Arial" w:eastAsia="Times New Roman" w:hAnsi="Arial" w:cs="Tahoma"/>
          <w:sz w:val="20"/>
          <w:szCs w:val="20"/>
          <w:lang w:eastAsia="hi-IN" w:bidi="hi-IN"/>
        </w:rPr>
        <w:t xml:space="preserve">Fakturační měření </w:t>
      </w:r>
      <w:r w:rsidR="00DD790E">
        <w:rPr>
          <w:rFonts w:ascii="Arial" w:eastAsia="Times New Roman" w:hAnsi="Arial" w:cs="Tahoma"/>
          <w:sz w:val="20"/>
          <w:szCs w:val="20"/>
          <w:lang w:eastAsia="hi-IN" w:bidi="hi-IN"/>
        </w:rPr>
        <w:t xml:space="preserve">bude provedeno nové samostatně pro </w:t>
      </w:r>
      <w:r w:rsidR="00162B9B">
        <w:rPr>
          <w:rFonts w:ascii="Arial" w:eastAsia="Times New Roman" w:hAnsi="Arial" w:cs="Tahoma"/>
          <w:sz w:val="20"/>
          <w:szCs w:val="20"/>
          <w:lang w:eastAsia="hi-IN" w:bidi="hi-IN"/>
        </w:rPr>
        <w:t>komerční prostory</w:t>
      </w:r>
      <w:r w:rsidR="00DD790E">
        <w:rPr>
          <w:rFonts w:ascii="Arial" w:eastAsia="Times New Roman" w:hAnsi="Arial" w:cs="Tahoma"/>
          <w:sz w:val="20"/>
          <w:szCs w:val="20"/>
          <w:lang w:eastAsia="hi-IN" w:bidi="hi-IN"/>
        </w:rPr>
        <w:t>.</w:t>
      </w:r>
    </w:p>
    <w:bookmarkEnd w:id="7"/>
    <w:p w14:paraId="1DAF5BF0" w14:textId="77777777" w:rsidR="007947A8" w:rsidRDefault="007947A8" w:rsidP="00335B52">
      <w:pPr>
        <w:widowControl/>
        <w:ind w:firstLine="708"/>
        <w:jc w:val="both"/>
        <w:rPr>
          <w:rFonts w:ascii="Arial" w:eastAsia="Times New Roman" w:hAnsi="Arial" w:cs="Tahoma"/>
          <w:b/>
          <w:sz w:val="20"/>
          <w:szCs w:val="20"/>
          <w:lang w:eastAsia="hi-IN" w:bidi="hi-IN"/>
        </w:rPr>
      </w:pPr>
    </w:p>
    <w:p w14:paraId="17692A96" w14:textId="409531F6" w:rsidR="00335B52" w:rsidRDefault="003B3620" w:rsidP="003B3620">
      <w:pPr>
        <w:widowControl/>
        <w:jc w:val="both"/>
        <w:rPr>
          <w:rFonts w:ascii="Arial" w:hAnsi="Arial" w:cs="Arial"/>
          <w:b/>
          <w:sz w:val="20"/>
          <w:szCs w:val="20"/>
          <w:u w:val="single"/>
        </w:rPr>
      </w:pPr>
      <w:r w:rsidRPr="003B3620">
        <w:rPr>
          <w:rFonts w:ascii="Arial" w:hAnsi="Arial" w:cs="Arial"/>
          <w:b/>
          <w:sz w:val="20"/>
          <w:szCs w:val="20"/>
        </w:rPr>
        <w:t>c</w:t>
      </w:r>
      <w:r w:rsidR="0056385E">
        <w:rPr>
          <w:rFonts w:ascii="Arial" w:hAnsi="Arial" w:cs="Arial"/>
          <w:b/>
          <w:sz w:val="20"/>
          <w:szCs w:val="20"/>
        </w:rPr>
        <w:t>.1</w:t>
      </w:r>
      <w:r w:rsidRPr="003B3620">
        <w:rPr>
          <w:rFonts w:ascii="Arial" w:hAnsi="Arial" w:cs="Arial"/>
          <w:b/>
          <w:sz w:val="20"/>
          <w:szCs w:val="20"/>
        </w:rPr>
        <w:t>) -</w:t>
      </w:r>
      <w:r>
        <w:rPr>
          <w:rFonts w:ascii="Arial" w:hAnsi="Arial" w:cs="Arial"/>
          <w:bCs/>
          <w:sz w:val="20"/>
          <w:szCs w:val="20"/>
        </w:rPr>
        <w:t xml:space="preserve"> </w:t>
      </w:r>
      <w:r w:rsidRPr="003B3620">
        <w:rPr>
          <w:rFonts w:ascii="Arial" w:hAnsi="Arial" w:cs="Arial"/>
          <w:b/>
          <w:sz w:val="20"/>
          <w:szCs w:val="20"/>
          <w:u w:val="single"/>
        </w:rPr>
        <w:t>Výchozí podklady, popis nepodstatných odchylek oproti předchozímu stupni dokumentace:</w:t>
      </w:r>
    </w:p>
    <w:p w14:paraId="31E82FFC" w14:textId="77777777" w:rsidR="003B3620" w:rsidRPr="00E65AB4" w:rsidRDefault="003B3620" w:rsidP="003B3620">
      <w:pPr>
        <w:pStyle w:val="Odstavecseseznamem"/>
        <w:widowControl/>
        <w:numPr>
          <w:ilvl w:val="0"/>
          <w:numId w:val="24"/>
        </w:numPr>
        <w:jc w:val="both"/>
        <w:rPr>
          <w:rFonts w:ascii="Arial" w:eastAsia="Times New Roman" w:hAnsi="Arial" w:cs="Tahoma"/>
          <w:sz w:val="20"/>
          <w:szCs w:val="20"/>
          <w:lang w:eastAsia="hi-IN" w:bidi="hi-IN"/>
        </w:rPr>
      </w:pPr>
      <w:r w:rsidRPr="00E65AB4">
        <w:rPr>
          <w:rFonts w:ascii="Arial" w:eastAsia="Times New Roman" w:hAnsi="Arial" w:cs="Tahoma"/>
          <w:sz w:val="20"/>
          <w:szCs w:val="20"/>
          <w:lang w:eastAsia="hi-IN" w:bidi="hi-IN"/>
        </w:rPr>
        <w:t>Stavební půdorysy</w:t>
      </w:r>
    </w:p>
    <w:p w14:paraId="3385AFF0" w14:textId="77777777" w:rsidR="003B3620" w:rsidRPr="00E65AB4" w:rsidRDefault="003B3620" w:rsidP="003B3620">
      <w:pPr>
        <w:pStyle w:val="Odstavecseseznamem"/>
        <w:widowControl/>
        <w:numPr>
          <w:ilvl w:val="0"/>
          <w:numId w:val="24"/>
        </w:numPr>
        <w:jc w:val="both"/>
        <w:rPr>
          <w:rFonts w:ascii="Arial" w:eastAsia="Times New Roman" w:hAnsi="Arial" w:cs="Tahoma"/>
          <w:sz w:val="20"/>
          <w:szCs w:val="20"/>
          <w:lang w:eastAsia="hi-IN" w:bidi="hi-IN"/>
        </w:rPr>
      </w:pPr>
      <w:r w:rsidRPr="00E65AB4">
        <w:rPr>
          <w:rFonts w:ascii="Arial" w:eastAsia="Times New Roman" w:hAnsi="Arial" w:cs="Tahoma"/>
          <w:sz w:val="20"/>
          <w:szCs w:val="20"/>
          <w:lang w:eastAsia="hi-IN" w:bidi="hi-IN"/>
        </w:rPr>
        <w:t>Předané požadavky ostatních profesí</w:t>
      </w:r>
    </w:p>
    <w:p w14:paraId="2ABB586A" w14:textId="77777777" w:rsidR="003B3620" w:rsidRPr="00E65AB4" w:rsidRDefault="003B3620" w:rsidP="003B3620">
      <w:pPr>
        <w:pStyle w:val="Odstavecseseznamem"/>
        <w:widowControl/>
        <w:numPr>
          <w:ilvl w:val="0"/>
          <w:numId w:val="24"/>
        </w:numPr>
        <w:jc w:val="both"/>
        <w:rPr>
          <w:rFonts w:ascii="Arial" w:eastAsia="Times New Roman" w:hAnsi="Arial" w:cs="Tahoma"/>
          <w:sz w:val="20"/>
          <w:szCs w:val="20"/>
          <w:lang w:eastAsia="hi-IN" w:bidi="hi-IN"/>
        </w:rPr>
      </w:pPr>
      <w:r w:rsidRPr="00E65AB4">
        <w:rPr>
          <w:rFonts w:ascii="Arial" w:eastAsia="Times New Roman" w:hAnsi="Arial" w:cs="Tahoma"/>
          <w:sz w:val="20"/>
          <w:szCs w:val="20"/>
          <w:lang w:eastAsia="hi-IN" w:bidi="hi-IN"/>
        </w:rPr>
        <w:t>Požadavky investora</w:t>
      </w:r>
    </w:p>
    <w:p w14:paraId="703BA642" w14:textId="77777777" w:rsidR="003B3620" w:rsidRDefault="003B3620" w:rsidP="003B3620">
      <w:pPr>
        <w:pStyle w:val="Odstavecseseznamem"/>
        <w:widowControl/>
        <w:numPr>
          <w:ilvl w:val="0"/>
          <w:numId w:val="24"/>
        </w:numPr>
        <w:jc w:val="both"/>
        <w:rPr>
          <w:rFonts w:ascii="Arial" w:eastAsia="Times New Roman" w:hAnsi="Arial" w:cs="Tahoma"/>
          <w:sz w:val="20"/>
          <w:szCs w:val="20"/>
          <w:lang w:eastAsia="hi-IN" w:bidi="hi-IN"/>
        </w:rPr>
      </w:pPr>
      <w:r w:rsidRPr="00E65AB4">
        <w:rPr>
          <w:rFonts w:ascii="Arial" w:eastAsia="Times New Roman" w:hAnsi="Arial" w:cs="Tahoma"/>
          <w:sz w:val="20"/>
          <w:szCs w:val="20"/>
          <w:lang w:eastAsia="hi-IN" w:bidi="hi-IN"/>
        </w:rPr>
        <w:t>Platné normy a předpisy v době zpracování PD</w:t>
      </w:r>
    </w:p>
    <w:p w14:paraId="600FD35E" w14:textId="77777777" w:rsidR="007947A8" w:rsidRPr="0056385E" w:rsidRDefault="007947A8" w:rsidP="0056385E">
      <w:pPr>
        <w:widowControl/>
        <w:jc w:val="both"/>
        <w:rPr>
          <w:rFonts w:ascii="Arial" w:eastAsia="Times New Roman" w:hAnsi="Arial" w:cs="Tahoma"/>
          <w:sz w:val="20"/>
          <w:szCs w:val="20"/>
          <w:lang w:eastAsia="hi-IN" w:bidi="hi-IN"/>
        </w:rPr>
      </w:pPr>
    </w:p>
    <w:p w14:paraId="17827347" w14:textId="746833A4" w:rsidR="0056385E" w:rsidRDefault="0056385E" w:rsidP="0056385E">
      <w:pPr>
        <w:widowControl/>
        <w:jc w:val="both"/>
        <w:rPr>
          <w:rFonts w:ascii="Arial" w:hAnsi="Arial" w:cs="Arial"/>
          <w:b/>
          <w:sz w:val="20"/>
          <w:szCs w:val="20"/>
          <w:u w:val="single"/>
        </w:rPr>
      </w:pPr>
      <w:r w:rsidRPr="003B3620">
        <w:rPr>
          <w:rFonts w:ascii="Arial" w:hAnsi="Arial" w:cs="Arial"/>
          <w:b/>
          <w:sz w:val="20"/>
          <w:szCs w:val="20"/>
        </w:rPr>
        <w:t>c</w:t>
      </w:r>
      <w:r>
        <w:rPr>
          <w:rFonts w:ascii="Arial" w:hAnsi="Arial" w:cs="Arial"/>
          <w:b/>
          <w:sz w:val="20"/>
          <w:szCs w:val="20"/>
        </w:rPr>
        <w:t>.1</w:t>
      </w:r>
      <w:r w:rsidRPr="003B3620">
        <w:rPr>
          <w:rFonts w:ascii="Arial" w:hAnsi="Arial" w:cs="Arial"/>
          <w:b/>
          <w:sz w:val="20"/>
          <w:szCs w:val="20"/>
        </w:rPr>
        <w:t>) -</w:t>
      </w:r>
      <w:r>
        <w:rPr>
          <w:rFonts w:ascii="Arial" w:hAnsi="Arial" w:cs="Arial"/>
          <w:bCs/>
          <w:sz w:val="20"/>
          <w:szCs w:val="20"/>
        </w:rPr>
        <w:t xml:space="preserve"> </w:t>
      </w:r>
      <w:r>
        <w:rPr>
          <w:rFonts w:ascii="Arial" w:hAnsi="Arial" w:cs="Arial"/>
          <w:b/>
          <w:sz w:val="20"/>
          <w:szCs w:val="20"/>
          <w:u w:val="single"/>
        </w:rPr>
        <w:t>S</w:t>
      </w:r>
      <w:r w:rsidRPr="003B3620">
        <w:rPr>
          <w:rFonts w:ascii="Arial" w:hAnsi="Arial" w:cs="Arial"/>
          <w:b/>
          <w:sz w:val="20"/>
          <w:szCs w:val="20"/>
          <w:u w:val="single"/>
        </w:rPr>
        <w:t>tavební a technologický program:</w:t>
      </w:r>
    </w:p>
    <w:p w14:paraId="4E2094E3" w14:textId="656F4453" w:rsidR="0056385E" w:rsidRPr="001B468C" w:rsidRDefault="0056385E" w:rsidP="0056385E">
      <w:pPr>
        <w:widowControl/>
        <w:ind w:left="709"/>
        <w:jc w:val="both"/>
        <w:rPr>
          <w:rFonts w:ascii="Arial" w:eastAsia="Times New Roman" w:hAnsi="Arial" w:cs="Tahoma"/>
          <w:sz w:val="20"/>
          <w:szCs w:val="20"/>
          <w:lang w:eastAsia="hi-IN" w:bidi="hi-IN"/>
        </w:rPr>
      </w:pPr>
      <w:r w:rsidRPr="001B468C">
        <w:rPr>
          <w:rFonts w:ascii="Arial" w:eastAsia="Times New Roman" w:hAnsi="Arial" w:cs="Tahoma"/>
          <w:sz w:val="20"/>
          <w:szCs w:val="20"/>
          <w:lang w:eastAsia="hi-IN" w:bidi="hi-IN"/>
        </w:rPr>
        <w:t>Při provádění prací je třeba</w:t>
      </w:r>
      <w:r w:rsidR="00162B9B">
        <w:rPr>
          <w:rFonts w:ascii="Arial" w:eastAsia="Times New Roman" w:hAnsi="Arial" w:cs="Tahoma"/>
          <w:sz w:val="20"/>
          <w:szCs w:val="20"/>
          <w:lang w:eastAsia="hi-IN" w:bidi="hi-IN"/>
        </w:rPr>
        <w:t xml:space="preserve"> postupovat opatrně, aby nedošlo k poškození stávající funkční kabeláže a</w:t>
      </w:r>
      <w:r w:rsidRPr="001B468C">
        <w:rPr>
          <w:rFonts w:ascii="Arial" w:eastAsia="Times New Roman" w:hAnsi="Arial" w:cs="Tahoma"/>
          <w:sz w:val="20"/>
          <w:szCs w:val="20"/>
          <w:lang w:eastAsia="hi-IN" w:bidi="hi-IN"/>
        </w:rPr>
        <w:t xml:space="preserve"> koordinovat postup prací s ostatními profesemi a se stavbou, zvlášť pak při souběhu nebo křížení instalací</w:t>
      </w:r>
      <w:r>
        <w:rPr>
          <w:rFonts w:ascii="Arial" w:eastAsia="Times New Roman" w:hAnsi="Arial" w:cs="Tahoma"/>
          <w:sz w:val="20"/>
          <w:szCs w:val="20"/>
          <w:lang w:eastAsia="hi-IN" w:bidi="hi-IN"/>
        </w:rPr>
        <w:t>. Konečné umístění elektro zařízení, jejich druh a počet musí odsouhlasit investor.</w:t>
      </w:r>
    </w:p>
    <w:p w14:paraId="52FC9F28" w14:textId="77777777" w:rsidR="0056385E" w:rsidRDefault="0056385E" w:rsidP="0056385E">
      <w:pPr>
        <w:widowControl/>
        <w:ind w:left="709"/>
        <w:jc w:val="both"/>
        <w:rPr>
          <w:rFonts w:ascii="Arial" w:eastAsia="Times New Roman" w:hAnsi="Arial" w:cs="Tahoma"/>
          <w:sz w:val="20"/>
          <w:szCs w:val="20"/>
          <w:lang w:eastAsia="hi-IN" w:bidi="hi-IN"/>
        </w:rPr>
      </w:pPr>
      <w:r w:rsidRPr="001B468C">
        <w:rPr>
          <w:rFonts w:ascii="Arial" w:eastAsia="Times New Roman" w:hAnsi="Arial" w:cs="Tahoma"/>
          <w:sz w:val="20"/>
          <w:szCs w:val="20"/>
          <w:lang w:eastAsia="hi-IN" w:bidi="hi-IN"/>
        </w:rPr>
        <w:t>Dodavatel zajistí veškerá nutná osvědčení a atesty, zejména pak typové a kusové zkoušky rozváděčů, prohlášení o shodě a atesty k použitým požárním ucpávkám. K instalovaným automatickým zařízením budou předány návody k obsluze a provedeno zaškolení obsluhy.</w:t>
      </w:r>
    </w:p>
    <w:p w14:paraId="7C783044" w14:textId="77777777" w:rsidR="007947A8" w:rsidRPr="00E65AB4" w:rsidRDefault="007947A8" w:rsidP="003B3620">
      <w:pPr>
        <w:widowControl/>
        <w:jc w:val="both"/>
        <w:rPr>
          <w:rFonts w:ascii="Arial" w:eastAsia="Times New Roman" w:hAnsi="Arial" w:cs="Tahoma"/>
          <w:b/>
          <w:sz w:val="20"/>
          <w:szCs w:val="20"/>
          <w:lang w:eastAsia="hi-IN" w:bidi="hi-IN"/>
        </w:rPr>
      </w:pPr>
    </w:p>
    <w:p w14:paraId="4FBD321F" w14:textId="3DEAE58E" w:rsidR="009B25A0" w:rsidRPr="00C122BC" w:rsidRDefault="003B3620" w:rsidP="003B3620">
      <w:pPr>
        <w:widowControl/>
        <w:jc w:val="both"/>
        <w:rPr>
          <w:rFonts w:ascii="Arial" w:hAnsi="Arial" w:cs="Arial"/>
          <w:b/>
          <w:sz w:val="20"/>
          <w:szCs w:val="20"/>
          <w:u w:val="single"/>
        </w:rPr>
      </w:pPr>
      <w:r w:rsidRPr="00C122BC">
        <w:rPr>
          <w:rFonts w:ascii="Arial" w:hAnsi="Arial" w:cs="Arial"/>
          <w:b/>
          <w:sz w:val="20"/>
          <w:szCs w:val="20"/>
        </w:rPr>
        <w:t xml:space="preserve">d) - </w:t>
      </w:r>
      <w:r w:rsidRPr="00C122BC">
        <w:rPr>
          <w:rFonts w:ascii="Arial" w:hAnsi="Arial" w:cs="Arial"/>
          <w:b/>
          <w:sz w:val="20"/>
          <w:szCs w:val="20"/>
          <w:u w:val="single"/>
        </w:rPr>
        <w:t>Popis rozsahu dokumentace (včetně vymezení částí, které tato dokumentace neřeší)</w:t>
      </w:r>
      <w:r w:rsidR="00C77C3C" w:rsidRPr="00C122BC">
        <w:rPr>
          <w:rFonts w:ascii="Arial" w:hAnsi="Arial" w:cs="Arial"/>
          <w:b/>
          <w:sz w:val="20"/>
          <w:szCs w:val="20"/>
          <w:u w:val="single"/>
        </w:rPr>
        <w:t>:</w:t>
      </w:r>
    </w:p>
    <w:p w14:paraId="3239DD5A" w14:textId="33DC5197" w:rsidR="00C77C3C" w:rsidRDefault="003B3620" w:rsidP="003B3620">
      <w:pPr>
        <w:autoSpaceDE w:val="0"/>
        <w:autoSpaceDN w:val="0"/>
        <w:adjustRightInd w:val="0"/>
        <w:ind w:left="709"/>
        <w:jc w:val="both"/>
        <w:rPr>
          <w:rFonts w:ascii="Arial" w:hAnsi="Arial" w:cs="Arial"/>
          <w:bCs/>
          <w:sz w:val="20"/>
          <w:szCs w:val="20"/>
        </w:rPr>
      </w:pPr>
      <w:r w:rsidRPr="00C122BC">
        <w:rPr>
          <w:rFonts w:ascii="Arial" w:hAnsi="Arial" w:cs="Arial"/>
          <w:b/>
          <w:sz w:val="20"/>
          <w:szCs w:val="20"/>
        </w:rPr>
        <w:t>Dokumentace řeší</w:t>
      </w:r>
      <w:r w:rsidR="00DD790E">
        <w:rPr>
          <w:rFonts w:ascii="Arial" w:hAnsi="Arial" w:cs="Arial"/>
          <w:bCs/>
          <w:sz w:val="20"/>
          <w:szCs w:val="20"/>
        </w:rPr>
        <w:t>:</w:t>
      </w:r>
    </w:p>
    <w:p w14:paraId="09C5CD86" w14:textId="77777777" w:rsidR="00162B9B" w:rsidRDefault="00DD790E" w:rsidP="00DD790E">
      <w:pPr>
        <w:autoSpaceDE w:val="0"/>
        <w:autoSpaceDN w:val="0"/>
        <w:adjustRightInd w:val="0"/>
        <w:ind w:left="709"/>
        <w:jc w:val="both"/>
        <w:rPr>
          <w:rFonts w:ascii="Arial" w:hAnsi="Arial" w:cs="Arial"/>
          <w:b/>
          <w:sz w:val="20"/>
          <w:szCs w:val="20"/>
        </w:rPr>
      </w:pPr>
      <w:r>
        <w:rPr>
          <w:rFonts w:ascii="Arial" w:hAnsi="Arial" w:cs="Arial"/>
          <w:bCs/>
          <w:sz w:val="20"/>
          <w:szCs w:val="20"/>
        </w:rPr>
        <w:t>Kompletně novou elektroinstalaci v </w:t>
      </w:r>
      <w:r w:rsidR="00162B9B">
        <w:rPr>
          <w:rFonts w:ascii="Arial" w:eastAsia="Times New Roman" w:hAnsi="Arial" w:cs="Tahoma"/>
          <w:sz w:val="20"/>
          <w:szCs w:val="20"/>
          <w:lang w:eastAsia="hi-IN" w:bidi="hi-IN"/>
        </w:rPr>
        <w:t>v komerčních prostorech, společných chodbách a schodišti, v prostorách 1.PP a ve 4.NP v prostorách půdy</w:t>
      </w:r>
      <w:r w:rsidR="00162B9B">
        <w:rPr>
          <w:rFonts w:ascii="Arial" w:hAnsi="Arial" w:cs="Arial"/>
          <w:b/>
          <w:sz w:val="20"/>
          <w:szCs w:val="20"/>
        </w:rPr>
        <w:t>.</w:t>
      </w:r>
    </w:p>
    <w:p w14:paraId="36DA8591" w14:textId="0A01FFFA" w:rsidR="00C77C3C" w:rsidRPr="00DD790E" w:rsidRDefault="00C77C3C" w:rsidP="00DD790E">
      <w:pPr>
        <w:autoSpaceDE w:val="0"/>
        <w:autoSpaceDN w:val="0"/>
        <w:adjustRightInd w:val="0"/>
        <w:ind w:left="709"/>
        <w:jc w:val="both"/>
        <w:rPr>
          <w:rFonts w:ascii="Arial" w:hAnsi="Arial" w:cs="Arial"/>
          <w:b/>
          <w:sz w:val="20"/>
          <w:szCs w:val="20"/>
        </w:rPr>
      </w:pPr>
      <w:r w:rsidRPr="00C77C3C">
        <w:rPr>
          <w:rFonts w:ascii="Arial" w:hAnsi="Arial" w:cs="Arial"/>
          <w:b/>
          <w:sz w:val="20"/>
          <w:szCs w:val="20"/>
        </w:rPr>
        <w:t xml:space="preserve">Dokumentace </w:t>
      </w:r>
      <w:r>
        <w:rPr>
          <w:rFonts w:ascii="Arial" w:hAnsi="Arial" w:cs="Arial"/>
          <w:b/>
          <w:sz w:val="20"/>
          <w:szCs w:val="20"/>
        </w:rPr>
        <w:t>ne</w:t>
      </w:r>
      <w:r w:rsidRPr="00C77C3C">
        <w:rPr>
          <w:rFonts w:ascii="Arial" w:hAnsi="Arial" w:cs="Arial"/>
          <w:b/>
          <w:sz w:val="20"/>
          <w:szCs w:val="20"/>
        </w:rPr>
        <w:t>řeší</w:t>
      </w:r>
      <w:r>
        <w:rPr>
          <w:rFonts w:ascii="Arial" w:hAnsi="Arial" w:cs="Arial"/>
          <w:b/>
          <w:sz w:val="20"/>
          <w:szCs w:val="20"/>
        </w:rPr>
        <w:t>:</w:t>
      </w:r>
    </w:p>
    <w:p w14:paraId="62E91BDD" w14:textId="039D360B" w:rsidR="00162B9B" w:rsidRDefault="00162B9B" w:rsidP="003B3620">
      <w:pPr>
        <w:autoSpaceDE w:val="0"/>
        <w:autoSpaceDN w:val="0"/>
        <w:adjustRightInd w:val="0"/>
        <w:ind w:left="709"/>
        <w:jc w:val="both"/>
        <w:rPr>
          <w:rFonts w:ascii="Arial" w:hAnsi="Arial" w:cs="Arial"/>
          <w:bCs/>
          <w:sz w:val="20"/>
          <w:szCs w:val="20"/>
        </w:rPr>
      </w:pPr>
      <w:r>
        <w:rPr>
          <w:rFonts w:ascii="Arial" w:hAnsi="Arial" w:cs="Arial"/>
          <w:bCs/>
          <w:sz w:val="20"/>
          <w:szCs w:val="20"/>
        </w:rPr>
        <w:t>Hromosvody a zemnění</w:t>
      </w:r>
    </w:p>
    <w:p w14:paraId="75D5DFF7" w14:textId="22F9C436" w:rsidR="00C77C3C" w:rsidRDefault="00D86FDD" w:rsidP="003B3620">
      <w:pPr>
        <w:autoSpaceDE w:val="0"/>
        <w:autoSpaceDN w:val="0"/>
        <w:adjustRightInd w:val="0"/>
        <w:ind w:left="709"/>
        <w:jc w:val="both"/>
        <w:rPr>
          <w:rFonts w:ascii="Arial" w:hAnsi="Arial" w:cs="Arial"/>
          <w:bCs/>
          <w:sz w:val="20"/>
          <w:szCs w:val="20"/>
        </w:rPr>
      </w:pPr>
      <w:proofErr w:type="spellStart"/>
      <w:r>
        <w:rPr>
          <w:rFonts w:ascii="Arial" w:hAnsi="Arial" w:cs="Arial"/>
          <w:bCs/>
          <w:sz w:val="20"/>
          <w:szCs w:val="20"/>
        </w:rPr>
        <w:t>MaR</w:t>
      </w:r>
      <w:proofErr w:type="spellEnd"/>
    </w:p>
    <w:p w14:paraId="0AEB9E4F" w14:textId="77777777" w:rsidR="00DD790E" w:rsidRDefault="00DD790E" w:rsidP="003B3620">
      <w:pPr>
        <w:autoSpaceDE w:val="0"/>
        <w:autoSpaceDN w:val="0"/>
        <w:adjustRightInd w:val="0"/>
        <w:ind w:left="709"/>
        <w:jc w:val="both"/>
        <w:rPr>
          <w:rFonts w:ascii="Arial" w:hAnsi="Arial" w:cs="Arial"/>
          <w:bCs/>
          <w:sz w:val="20"/>
          <w:szCs w:val="20"/>
        </w:rPr>
      </w:pPr>
      <w:r>
        <w:rPr>
          <w:rFonts w:ascii="Arial" w:hAnsi="Arial" w:cs="Arial"/>
          <w:bCs/>
          <w:sz w:val="20"/>
          <w:szCs w:val="20"/>
        </w:rPr>
        <w:t>EPS</w:t>
      </w:r>
    </w:p>
    <w:p w14:paraId="41A18D02" w14:textId="28ECA855" w:rsidR="00D86FDD" w:rsidRDefault="00DD790E" w:rsidP="003B3620">
      <w:pPr>
        <w:autoSpaceDE w:val="0"/>
        <w:autoSpaceDN w:val="0"/>
        <w:adjustRightInd w:val="0"/>
        <w:ind w:left="709"/>
        <w:jc w:val="both"/>
        <w:rPr>
          <w:rFonts w:ascii="Arial" w:hAnsi="Arial" w:cs="Arial"/>
          <w:bCs/>
          <w:sz w:val="20"/>
          <w:szCs w:val="20"/>
        </w:rPr>
      </w:pPr>
      <w:r>
        <w:rPr>
          <w:rFonts w:ascii="Arial" w:hAnsi="Arial" w:cs="Arial"/>
          <w:bCs/>
          <w:sz w:val="20"/>
          <w:szCs w:val="20"/>
        </w:rPr>
        <w:t>EZS</w:t>
      </w:r>
      <w:r w:rsidR="00D86FDD">
        <w:rPr>
          <w:rFonts w:ascii="Arial" w:hAnsi="Arial" w:cs="Arial"/>
          <w:bCs/>
          <w:sz w:val="20"/>
          <w:szCs w:val="20"/>
        </w:rPr>
        <w:t xml:space="preserve"> </w:t>
      </w:r>
    </w:p>
    <w:p w14:paraId="271F93A8" w14:textId="47421F18" w:rsidR="00D86FDD" w:rsidRPr="00C77C3C" w:rsidRDefault="00D86FDD" w:rsidP="003B3620">
      <w:pPr>
        <w:autoSpaceDE w:val="0"/>
        <w:autoSpaceDN w:val="0"/>
        <w:adjustRightInd w:val="0"/>
        <w:ind w:left="709"/>
        <w:jc w:val="both"/>
        <w:rPr>
          <w:rFonts w:ascii="Arial" w:hAnsi="Arial" w:cs="Arial"/>
          <w:bCs/>
          <w:sz w:val="20"/>
          <w:szCs w:val="20"/>
        </w:rPr>
      </w:pPr>
      <w:r>
        <w:rPr>
          <w:rFonts w:ascii="Arial" w:hAnsi="Arial" w:cs="Arial"/>
          <w:bCs/>
          <w:sz w:val="20"/>
          <w:szCs w:val="20"/>
        </w:rPr>
        <w:t>FVE</w:t>
      </w:r>
    </w:p>
    <w:p w14:paraId="0B012324" w14:textId="77777777" w:rsidR="003F45FF" w:rsidRDefault="003F45FF" w:rsidP="003F45FF">
      <w:pPr>
        <w:widowControl/>
        <w:jc w:val="both"/>
        <w:rPr>
          <w:rFonts w:ascii="Arial" w:hAnsi="Arial" w:cs="Arial"/>
          <w:bCs/>
          <w:sz w:val="20"/>
          <w:szCs w:val="20"/>
        </w:rPr>
      </w:pPr>
    </w:p>
    <w:p w14:paraId="34F963B5" w14:textId="5322B2AA" w:rsidR="009B25A0" w:rsidRDefault="00C77C3C" w:rsidP="00C77C3C">
      <w:pPr>
        <w:widowControl/>
        <w:jc w:val="both"/>
        <w:rPr>
          <w:rFonts w:ascii="Arial" w:hAnsi="Arial" w:cs="Arial"/>
          <w:b/>
          <w:sz w:val="20"/>
          <w:szCs w:val="20"/>
        </w:rPr>
      </w:pPr>
      <w:r w:rsidRPr="00C77C3C">
        <w:rPr>
          <w:rFonts w:ascii="Arial" w:hAnsi="Arial" w:cs="Arial"/>
          <w:b/>
          <w:sz w:val="20"/>
          <w:szCs w:val="20"/>
        </w:rPr>
        <w:t xml:space="preserve">e) - </w:t>
      </w:r>
      <w:r w:rsidR="0056385E">
        <w:rPr>
          <w:rFonts w:ascii="Arial" w:hAnsi="Arial" w:cs="Arial"/>
          <w:b/>
          <w:sz w:val="20"/>
          <w:szCs w:val="20"/>
          <w:u w:val="single"/>
        </w:rPr>
        <w:t>Z</w:t>
      </w:r>
      <w:r w:rsidRPr="00C77C3C">
        <w:rPr>
          <w:rFonts w:ascii="Arial" w:hAnsi="Arial" w:cs="Arial"/>
          <w:b/>
          <w:sz w:val="20"/>
          <w:szCs w:val="20"/>
          <w:u w:val="single"/>
        </w:rPr>
        <w:t>ákladní parametry dané normativními požadavky pro jednotlivé profese</w:t>
      </w:r>
      <w:r>
        <w:rPr>
          <w:rFonts w:ascii="Arial" w:hAnsi="Arial" w:cs="Arial"/>
          <w:b/>
          <w:sz w:val="20"/>
          <w:szCs w:val="20"/>
        </w:rPr>
        <w:t>:</w:t>
      </w:r>
      <w:r w:rsidRPr="00C77C3C">
        <w:rPr>
          <w:rFonts w:ascii="Arial" w:hAnsi="Arial" w:cs="Arial"/>
          <w:b/>
          <w:sz w:val="20"/>
          <w:szCs w:val="20"/>
        </w:rPr>
        <w:t xml:space="preserve"> </w:t>
      </w:r>
    </w:p>
    <w:p w14:paraId="10D79D77" w14:textId="7EC42FF2" w:rsidR="003F45FF" w:rsidRDefault="00FD32A0" w:rsidP="006E059D">
      <w:pPr>
        <w:widowControl/>
        <w:ind w:left="709"/>
        <w:jc w:val="both"/>
        <w:rPr>
          <w:rFonts w:ascii="Arial" w:eastAsia="Times New Roman" w:hAnsi="Arial" w:cs="Tahoma"/>
          <w:sz w:val="20"/>
          <w:szCs w:val="20"/>
          <w:lang w:eastAsia="hi-IN" w:bidi="hi-IN"/>
        </w:rPr>
      </w:pPr>
      <w:r w:rsidRPr="00FD32A0">
        <w:rPr>
          <w:rFonts w:ascii="Arial" w:hAnsi="Arial" w:cs="Arial"/>
          <w:bCs/>
          <w:sz w:val="20"/>
          <w:szCs w:val="20"/>
        </w:rPr>
        <w:t>Použitá legislativa a normy ČSN jsou uvedeny v</w:t>
      </w:r>
      <w:r>
        <w:rPr>
          <w:rFonts w:ascii="Arial" w:hAnsi="Arial" w:cs="Arial"/>
          <w:bCs/>
          <w:sz w:val="20"/>
          <w:szCs w:val="20"/>
        </w:rPr>
        <w:t xml:space="preserve"> části dokumentace </w:t>
      </w:r>
      <w:r w:rsidRPr="00FD32A0">
        <w:rPr>
          <w:rFonts w:ascii="Arial" w:hAnsi="Arial" w:cs="Arial"/>
          <w:sz w:val="20"/>
          <w:szCs w:val="20"/>
        </w:rPr>
        <w:t xml:space="preserve">D.1.2.5.1.1 Technická </w:t>
      </w:r>
      <w:bookmarkEnd w:id="0"/>
      <w:bookmarkEnd w:id="1"/>
      <w:r>
        <w:rPr>
          <w:rFonts w:ascii="Arial" w:hAnsi="Arial" w:cs="Arial"/>
          <w:sz w:val="20"/>
          <w:szCs w:val="20"/>
        </w:rPr>
        <w:t>zpráva.</w:t>
      </w:r>
    </w:p>
    <w:p w14:paraId="39DA96EB" w14:textId="77777777" w:rsidR="003F45FF" w:rsidRPr="003F45FF" w:rsidRDefault="003F45FF" w:rsidP="003F45FF">
      <w:pPr>
        <w:widowControl/>
        <w:ind w:left="709"/>
        <w:jc w:val="both"/>
        <w:rPr>
          <w:rFonts w:ascii="Arial" w:eastAsia="Times New Roman" w:hAnsi="Arial" w:cs="Tahoma"/>
          <w:sz w:val="20"/>
          <w:szCs w:val="20"/>
          <w:lang w:eastAsia="hi-IN" w:bidi="hi-IN"/>
        </w:rPr>
      </w:pPr>
    </w:p>
    <w:p w14:paraId="7D3E7E05" w14:textId="02088755" w:rsidR="009F1A51" w:rsidRDefault="00FD32A0" w:rsidP="00254845">
      <w:pPr>
        <w:widowControl/>
        <w:jc w:val="both"/>
        <w:rPr>
          <w:rFonts w:ascii="Arial" w:eastAsia="Times New Roman" w:hAnsi="Arial" w:cs="Tahoma"/>
          <w:b/>
          <w:sz w:val="20"/>
          <w:szCs w:val="20"/>
          <w:u w:val="single"/>
          <w:lang w:eastAsia="hi-IN" w:bidi="hi-IN"/>
        </w:rPr>
      </w:pPr>
      <w:r w:rsidRPr="00FD32A0">
        <w:rPr>
          <w:rFonts w:ascii="Arial" w:eastAsia="Times New Roman" w:hAnsi="Arial" w:cs="Tahoma"/>
          <w:b/>
          <w:sz w:val="20"/>
          <w:szCs w:val="20"/>
          <w:lang w:eastAsia="hi-IN" w:bidi="hi-IN"/>
        </w:rPr>
        <w:t>f)</w:t>
      </w:r>
      <w:r>
        <w:rPr>
          <w:rFonts w:ascii="Arial" w:eastAsia="Times New Roman" w:hAnsi="Arial" w:cs="Tahoma"/>
          <w:b/>
          <w:sz w:val="20"/>
          <w:szCs w:val="20"/>
          <w:lang w:eastAsia="hi-IN" w:bidi="hi-IN"/>
        </w:rPr>
        <w:t xml:space="preserve"> -</w:t>
      </w:r>
      <w:r w:rsidRPr="00FD32A0">
        <w:rPr>
          <w:rFonts w:ascii="Arial" w:eastAsia="Times New Roman" w:hAnsi="Arial" w:cs="Tahoma"/>
          <w:b/>
          <w:sz w:val="20"/>
          <w:szCs w:val="20"/>
          <w:lang w:eastAsia="hi-IN" w:bidi="hi-IN"/>
        </w:rPr>
        <w:t xml:space="preserve"> </w:t>
      </w:r>
      <w:r w:rsidR="0056385E">
        <w:rPr>
          <w:rFonts w:ascii="Arial" w:eastAsia="Times New Roman" w:hAnsi="Arial" w:cs="Tahoma"/>
          <w:b/>
          <w:sz w:val="20"/>
          <w:szCs w:val="20"/>
          <w:u w:val="single"/>
          <w:lang w:eastAsia="hi-IN" w:bidi="hi-IN"/>
        </w:rPr>
        <w:t>P</w:t>
      </w:r>
      <w:r w:rsidRPr="00FD32A0">
        <w:rPr>
          <w:rFonts w:ascii="Arial" w:eastAsia="Times New Roman" w:hAnsi="Arial" w:cs="Tahoma"/>
          <w:b/>
          <w:sz w:val="20"/>
          <w:szCs w:val="20"/>
          <w:u w:val="single"/>
          <w:lang w:eastAsia="hi-IN" w:bidi="hi-IN"/>
        </w:rPr>
        <w:t>ožadavky provozu stavby nebo zařízení</w:t>
      </w:r>
      <w:r>
        <w:rPr>
          <w:rFonts w:ascii="Arial" w:eastAsia="Times New Roman" w:hAnsi="Arial" w:cs="Tahoma"/>
          <w:b/>
          <w:sz w:val="20"/>
          <w:szCs w:val="20"/>
          <w:u w:val="single"/>
          <w:lang w:eastAsia="hi-IN" w:bidi="hi-IN"/>
        </w:rPr>
        <w:t>:</w:t>
      </w:r>
    </w:p>
    <w:p w14:paraId="409A1430" w14:textId="13B221A2" w:rsidR="00FD32A0" w:rsidRDefault="00FD32A0" w:rsidP="00FD32A0">
      <w:pPr>
        <w:widowControl/>
        <w:ind w:left="709"/>
        <w:jc w:val="both"/>
        <w:rPr>
          <w:rFonts w:ascii="Arial" w:eastAsia="Times New Roman" w:hAnsi="Arial" w:cs="Tahoma"/>
          <w:bCs/>
          <w:sz w:val="20"/>
          <w:szCs w:val="20"/>
          <w:lang w:eastAsia="hi-IN" w:bidi="hi-IN"/>
        </w:rPr>
      </w:pPr>
      <w:r w:rsidRPr="00FD32A0">
        <w:rPr>
          <w:rFonts w:ascii="Arial" w:eastAsia="Times New Roman" w:hAnsi="Arial" w:cs="Tahoma"/>
          <w:bCs/>
          <w:sz w:val="20"/>
          <w:szCs w:val="20"/>
          <w:lang w:eastAsia="hi-IN" w:bidi="hi-IN"/>
        </w:rPr>
        <w:t>Požadavky na provoz</w:t>
      </w:r>
      <w:r>
        <w:rPr>
          <w:rFonts w:ascii="Arial" w:eastAsia="Times New Roman" w:hAnsi="Arial" w:cs="Tahoma"/>
          <w:bCs/>
          <w:sz w:val="20"/>
          <w:szCs w:val="20"/>
          <w:lang w:eastAsia="hi-IN" w:bidi="hi-IN"/>
        </w:rPr>
        <w:t xml:space="preserve"> a zařízení vycházejí ze zadání investora a kooperujících projektantů a musí splňovat </w:t>
      </w:r>
      <w:r w:rsidR="00AD7C32">
        <w:rPr>
          <w:rFonts w:ascii="Arial" w:eastAsia="Times New Roman" w:hAnsi="Arial" w:cs="Tahoma"/>
          <w:bCs/>
          <w:sz w:val="20"/>
          <w:szCs w:val="20"/>
          <w:lang w:eastAsia="hi-IN" w:bidi="hi-IN"/>
        </w:rPr>
        <w:t xml:space="preserve">požadavky vycházející z protokolu vnějších vlivů a </w:t>
      </w:r>
      <w:r>
        <w:rPr>
          <w:rFonts w:ascii="Arial" w:eastAsia="Times New Roman" w:hAnsi="Arial" w:cs="Tahoma"/>
          <w:bCs/>
          <w:sz w:val="20"/>
          <w:szCs w:val="20"/>
          <w:lang w:eastAsia="hi-IN" w:bidi="hi-IN"/>
        </w:rPr>
        <w:t>platnou legislativu a normy ČSN platné v době realizace akce.</w:t>
      </w:r>
    </w:p>
    <w:p w14:paraId="15A6F28F" w14:textId="77777777" w:rsidR="00AD7C32" w:rsidRDefault="00AD7C32" w:rsidP="00FD32A0">
      <w:pPr>
        <w:widowControl/>
        <w:ind w:left="709"/>
        <w:jc w:val="both"/>
        <w:rPr>
          <w:rFonts w:ascii="Arial" w:eastAsia="Times New Roman" w:hAnsi="Arial" w:cs="Tahoma"/>
          <w:bCs/>
          <w:sz w:val="20"/>
          <w:szCs w:val="20"/>
          <w:lang w:eastAsia="hi-IN" w:bidi="hi-IN"/>
        </w:rPr>
      </w:pPr>
    </w:p>
    <w:p w14:paraId="11C98F18" w14:textId="551BFD57" w:rsidR="00AD7C32" w:rsidRPr="00AD7C32" w:rsidRDefault="00AD7C32" w:rsidP="00AD7C32">
      <w:pPr>
        <w:widowControl/>
        <w:jc w:val="both"/>
        <w:rPr>
          <w:rFonts w:ascii="Arial" w:eastAsia="Times New Roman" w:hAnsi="Arial" w:cs="Tahoma"/>
          <w:b/>
          <w:sz w:val="20"/>
          <w:szCs w:val="20"/>
          <w:lang w:eastAsia="hi-IN" w:bidi="hi-IN"/>
        </w:rPr>
      </w:pPr>
      <w:r w:rsidRPr="00AD7C32">
        <w:rPr>
          <w:rFonts w:ascii="Arial" w:eastAsia="Times New Roman" w:hAnsi="Arial" w:cs="Tahoma"/>
          <w:b/>
          <w:sz w:val="20"/>
          <w:szCs w:val="20"/>
          <w:lang w:eastAsia="hi-IN" w:bidi="hi-IN"/>
        </w:rPr>
        <w:t>g</w:t>
      </w:r>
      <w:r>
        <w:rPr>
          <w:rFonts w:ascii="Arial" w:eastAsia="Times New Roman" w:hAnsi="Arial" w:cs="Tahoma"/>
          <w:b/>
          <w:sz w:val="20"/>
          <w:szCs w:val="20"/>
          <w:lang w:eastAsia="hi-IN" w:bidi="hi-IN"/>
        </w:rPr>
        <w:t>.1</w:t>
      </w:r>
      <w:r w:rsidRPr="00AD7C32">
        <w:rPr>
          <w:rFonts w:ascii="Arial" w:eastAsia="Times New Roman" w:hAnsi="Arial" w:cs="Tahoma"/>
          <w:b/>
          <w:sz w:val="20"/>
          <w:szCs w:val="20"/>
          <w:lang w:eastAsia="hi-IN" w:bidi="hi-IN"/>
        </w:rPr>
        <w:t xml:space="preserve">) - </w:t>
      </w:r>
      <w:r w:rsidR="0056385E">
        <w:rPr>
          <w:rFonts w:ascii="Arial" w:eastAsia="Times New Roman" w:hAnsi="Arial" w:cs="Tahoma"/>
          <w:b/>
          <w:sz w:val="20"/>
          <w:szCs w:val="20"/>
          <w:u w:val="single"/>
          <w:lang w:eastAsia="hi-IN" w:bidi="hi-IN"/>
        </w:rPr>
        <w:t>P</w:t>
      </w:r>
      <w:r w:rsidRPr="00AD7C32">
        <w:rPr>
          <w:rFonts w:ascii="Arial" w:eastAsia="Times New Roman" w:hAnsi="Arial" w:cs="Tahoma"/>
          <w:b/>
          <w:sz w:val="20"/>
          <w:szCs w:val="20"/>
          <w:u w:val="single"/>
          <w:lang w:eastAsia="hi-IN" w:bidi="hi-IN"/>
        </w:rPr>
        <w:t>ožadavky na systémy TPS</w:t>
      </w:r>
      <w:r>
        <w:rPr>
          <w:rFonts w:ascii="Arial" w:eastAsia="Times New Roman" w:hAnsi="Arial" w:cs="Tahoma"/>
          <w:b/>
          <w:sz w:val="20"/>
          <w:szCs w:val="20"/>
          <w:u w:val="single"/>
          <w:lang w:eastAsia="hi-IN" w:bidi="hi-IN"/>
        </w:rPr>
        <w:t xml:space="preserve"> – </w:t>
      </w:r>
      <w:r w:rsidRPr="00AD7C32">
        <w:rPr>
          <w:rFonts w:ascii="Arial" w:eastAsia="Times New Roman" w:hAnsi="Arial" w:cs="Tahoma"/>
          <w:b/>
          <w:sz w:val="20"/>
          <w:szCs w:val="20"/>
          <w:u w:val="single"/>
          <w:lang w:eastAsia="hi-IN" w:bidi="hi-IN"/>
        </w:rPr>
        <w:t>silnoproudé rozvody a osvětlení</w:t>
      </w:r>
      <w:r>
        <w:rPr>
          <w:rFonts w:ascii="Arial" w:eastAsia="Times New Roman" w:hAnsi="Arial" w:cs="Tahoma"/>
          <w:b/>
          <w:sz w:val="20"/>
          <w:szCs w:val="20"/>
          <w:u w:val="single"/>
          <w:lang w:eastAsia="hi-IN" w:bidi="hi-IN"/>
        </w:rPr>
        <w:t>:</w:t>
      </w:r>
    </w:p>
    <w:p w14:paraId="3E6A0B65" w14:textId="6F7A7055" w:rsidR="00630802" w:rsidRDefault="00630802" w:rsidP="006E059D">
      <w:pPr>
        <w:widowControl/>
        <w:ind w:left="705"/>
        <w:jc w:val="both"/>
        <w:rPr>
          <w:rFonts w:ascii="Arial" w:eastAsia="Times New Roman" w:hAnsi="Arial" w:cs="Tahoma"/>
          <w:sz w:val="20"/>
          <w:szCs w:val="20"/>
          <w:lang w:eastAsia="hi-IN" w:bidi="hi-IN"/>
        </w:rPr>
      </w:pPr>
      <w:r w:rsidRPr="00AD7C32">
        <w:rPr>
          <w:rFonts w:ascii="Arial" w:eastAsia="Times New Roman" w:hAnsi="Arial" w:cs="Tahoma"/>
          <w:b/>
          <w:bCs/>
          <w:sz w:val="20"/>
          <w:szCs w:val="20"/>
          <w:lang w:eastAsia="hi-IN" w:bidi="hi-IN"/>
        </w:rPr>
        <w:t>K rozvodům</w:t>
      </w:r>
      <w:r>
        <w:rPr>
          <w:rFonts w:ascii="Arial" w:eastAsia="Times New Roman" w:hAnsi="Arial" w:cs="Tahoma"/>
          <w:sz w:val="20"/>
          <w:szCs w:val="20"/>
          <w:lang w:eastAsia="hi-IN" w:bidi="hi-IN"/>
        </w:rPr>
        <w:t xml:space="preserve"> silnoproudé elektrické instalace budou použity měděné kabely CYKY, H07V-U a </w:t>
      </w:r>
      <w:r w:rsidRPr="008D4B89">
        <w:rPr>
          <w:rFonts w:ascii="Arial" w:eastAsia="Times New Roman" w:hAnsi="Arial" w:cs="Tahoma"/>
          <w:sz w:val="20"/>
          <w:szCs w:val="20"/>
          <w:lang w:eastAsia="hi-IN" w:bidi="hi-IN"/>
        </w:rPr>
        <w:t>H07V-K</w:t>
      </w:r>
      <w:r>
        <w:rPr>
          <w:rFonts w:ascii="Arial" w:eastAsia="Times New Roman" w:hAnsi="Arial" w:cs="Tahoma"/>
          <w:sz w:val="20"/>
          <w:szCs w:val="20"/>
          <w:lang w:eastAsia="hi-IN" w:bidi="hi-IN"/>
        </w:rPr>
        <w:t xml:space="preserve">, které budou uložené pod omítkou ve vyfrézovaných drážkách ve zdi. Kabely budou v příslušných dimenzí a počtu vodičů dle připojených koncových zařízení. Musí být dodrženy doporučené zóny pro ukládání kabelového vedení a osazení přístrojů dle normy ČSN 33 2130 ed.4. z roku 2024 </w:t>
      </w:r>
    </w:p>
    <w:p w14:paraId="207A6B90" w14:textId="0853183B" w:rsidR="00854E2B" w:rsidRDefault="00854E2B" w:rsidP="00854E2B">
      <w:pPr>
        <w:widowControl/>
        <w:ind w:left="705"/>
        <w:jc w:val="both"/>
        <w:rPr>
          <w:rFonts w:ascii="Arial" w:eastAsia="Times New Roman" w:hAnsi="Arial" w:cs="Tahoma"/>
          <w:sz w:val="20"/>
          <w:szCs w:val="20"/>
          <w:lang w:eastAsia="hi-IN" w:bidi="hi-IN"/>
        </w:rPr>
      </w:pPr>
      <w:r w:rsidRPr="00AD7C32">
        <w:rPr>
          <w:rFonts w:ascii="Arial" w:eastAsia="Times New Roman" w:hAnsi="Arial" w:cs="Tahoma"/>
          <w:b/>
          <w:bCs/>
          <w:sz w:val="20"/>
          <w:szCs w:val="20"/>
          <w:lang w:eastAsia="hi-IN" w:bidi="hi-IN"/>
        </w:rPr>
        <w:lastRenderedPageBreak/>
        <w:t xml:space="preserve">Osvětlení </w:t>
      </w:r>
      <w:r w:rsidRPr="000F72B6">
        <w:rPr>
          <w:rFonts w:ascii="Arial" w:eastAsia="Times New Roman" w:hAnsi="Arial" w:cs="Tahoma"/>
          <w:sz w:val="20"/>
          <w:szCs w:val="20"/>
          <w:lang w:eastAsia="hi-IN" w:bidi="hi-IN"/>
        </w:rPr>
        <w:t>bude řešeno svítidly osazenými na stropě</w:t>
      </w:r>
      <w:r>
        <w:rPr>
          <w:rFonts w:ascii="Arial" w:eastAsia="Times New Roman" w:hAnsi="Arial" w:cs="Tahoma"/>
          <w:sz w:val="20"/>
          <w:szCs w:val="20"/>
          <w:lang w:eastAsia="hi-IN" w:bidi="hi-IN"/>
        </w:rPr>
        <w:t xml:space="preserve"> nebo přisazené na stěně</w:t>
      </w:r>
      <w:r w:rsidRPr="000F72B6">
        <w:rPr>
          <w:rFonts w:ascii="Arial" w:eastAsia="Times New Roman" w:hAnsi="Arial" w:cs="Tahoma"/>
          <w:sz w:val="20"/>
          <w:szCs w:val="20"/>
          <w:lang w:eastAsia="hi-IN" w:bidi="hi-IN"/>
        </w:rPr>
        <w:t>. Světelná tělesa budou osazena moderními úspornými zdroji LED. Svítidla budou v provedení dle prostoru montáže vycházející z protokolu o určení vnějších vlivů. Spínače budou umístěny u dveří. Spínače budou v řazení č</w:t>
      </w:r>
      <w:r>
        <w:rPr>
          <w:rFonts w:ascii="Arial" w:eastAsia="Times New Roman" w:hAnsi="Arial" w:cs="Tahoma"/>
          <w:sz w:val="20"/>
          <w:szCs w:val="20"/>
          <w:lang w:eastAsia="hi-IN" w:bidi="hi-IN"/>
        </w:rPr>
        <w:t>. 1,5,</w:t>
      </w:r>
      <w:r w:rsidR="00DD790E">
        <w:rPr>
          <w:rFonts w:ascii="Arial" w:eastAsia="Times New Roman" w:hAnsi="Arial" w:cs="Tahoma"/>
          <w:sz w:val="20"/>
          <w:szCs w:val="20"/>
          <w:lang w:eastAsia="hi-IN" w:bidi="hi-IN"/>
        </w:rPr>
        <w:t>6,</w:t>
      </w:r>
      <w:r w:rsidRPr="000F72B6">
        <w:rPr>
          <w:rFonts w:ascii="Arial" w:eastAsia="Times New Roman" w:hAnsi="Arial" w:cs="Tahoma"/>
          <w:sz w:val="20"/>
          <w:szCs w:val="20"/>
          <w:lang w:eastAsia="hi-IN" w:bidi="hi-IN"/>
        </w:rPr>
        <w:t>6+6</w:t>
      </w:r>
      <w:r>
        <w:rPr>
          <w:rFonts w:ascii="Arial" w:eastAsia="Times New Roman" w:hAnsi="Arial" w:cs="Tahoma"/>
          <w:sz w:val="20"/>
          <w:szCs w:val="20"/>
          <w:lang w:eastAsia="hi-IN" w:bidi="hi-IN"/>
        </w:rPr>
        <w:t xml:space="preserve"> pohybová čidla PIR a tlačítka 1/0 pro ovládání ventilátorů</w:t>
      </w:r>
      <w:r w:rsidR="00162B9B">
        <w:rPr>
          <w:rFonts w:ascii="Arial" w:eastAsia="Times New Roman" w:hAnsi="Arial" w:cs="Tahoma"/>
          <w:sz w:val="20"/>
          <w:szCs w:val="20"/>
          <w:lang w:eastAsia="hi-IN" w:bidi="hi-IN"/>
        </w:rPr>
        <w:t xml:space="preserve"> a svítidel na chodbě a schodišti</w:t>
      </w:r>
      <w:r w:rsidRPr="000F72B6">
        <w:rPr>
          <w:rFonts w:ascii="Arial" w:eastAsia="Times New Roman" w:hAnsi="Arial" w:cs="Tahoma"/>
          <w:sz w:val="20"/>
          <w:szCs w:val="20"/>
          <w:lang w:eastAsia="hi-IN" w:bidi="hi-IN"/>
        </w:rPr>
        <w:t xml:space="preserve"> dle potřeby vycházející z</w:t>
      </w:r>
      <w:r>
        <w:rPr>
          <w:rFonts w:ascii="Arial" w:eastAsia="Times New Roman" w:hAnsi="Arial" w:cs="Tahoma"/>
          <w:sz w:val="20"/>
          <w:szCs w:val="20"/>
          <w:lang w:eastAsia="hi-IN" w:bidi="hi-IN"/>
        </w:rPr>
        <w:t> </w:t>
      </w:r>
      <w:r w:rsidRPr="000F72B6">
        <w:rPr>
          <w:rFonts w:ascii="Arial" w:eastAsia="Times New Roman" w:hAnsi="Arial" w:cs="Tahoma"/>
          <w:sz w:val="20"/>
          <w:szCs w:val="20"/>
          <w:lang w:eastAsia="hi-IN" w:bidi="hi-IN"/>
        </w:rPr>
        <w:t>půdorys</w:t>
      </w:r>
      <w:r>
        <w:rPr>
          <w:rFonts w:ascii="Arial" w:eastAsia="Times New Roman" w:hAnsi="Arial" w:cs="Tahoma"/>
          <w:sz w:val="20"/>
          <w:szCs w:val="20"/>
          <w:lang w:eastAsia="hi-IN" w:bidi="hi-IN"/>
        </w:rPr>
        <w:t>ů elektroinstalace</w:t>
      </w:r>
      <w:r w:rsidRPr="000F72B6">
        <w:rPr>
          <w:rFonts w:ascii="Arial" w:eastAsia="Times New Roman" w:hAnsi="Arial" w:cs="Tahoma"/>
          <w:sz w:val="20"/>
          <w:szCs w:val="20"/>
          <w:lang w:eastAsia="hi-IN" w:bidi="hi-IN"/>
        </w:rPr>
        <w:t>.</w:t>
      </w:r>
      <w:r>
        <w:rPr>
          <w:rFonts w:ascii="Arial" w:eastAsia="Times New Roman" w:hAnsi="Arial" w:cs="Tahoma"/>
          <w:sz w:val="20"/>
          <w:szCs w:val="20"/>
          <w:lang w:eastAsia="hi-IN" w:bidi="hi-IN"/>
        </w:rPr>
        <w:t xml:space="preserve"> </w:t>
      </w:r>
    </w:p>
    <w:p w14:paraId="137D48A9" w14:textId="77777777" w:rsidR="00854E2B" w:rsidRPr="00926B64" w:rsidRDefault="00854E2B" w:rsidP="00854E2B">
      <w:pPr>
        <w:ind w:left="705"/>
        <w:jc w:val="both"/>
        <w:rPr>
          <w:rFonts w:ascii="Arial" w:hAnsi="Arial" w:cs="Arial"/>
          <w:sz w:val="20"/>
          <w:szCs w:val="20"/>
        </w:rPr>
      </w:pPr>
      <w:r w:rsidRPr="00926B64">
        <w:rPr>
          <w:rFonts w:ascii="Arial" w:hAnsi="Arial" w:cs="Arial"/>
          <w:sz w:val="20"/>
          <w:szCs w:val="20"/>
        </w:rPr>
        <w:t>Počet světelných vývodů je navržen v souladu s normou ČSN 33 2130 ed.</w:t>
      </w:r>
      <w:r>
        <w:rPr>
          <w:rFonts w:ascii="Arial" w:hAnsi="Arial" w:cs="Arial"/>
          <w:sz w:val="20"/>
          <w:szCs w:val="20"/>
        </w:rPr>
        <w:t>4:2024</w:t>
      </w:r>
      <w:r w:rsidRPr="00926B64">
        <w:rPr>
          <w:rFonts w:ascii="Arial" w:hAnsi="Arial" w:cs="Arial"/>
          <w:sz w:val="20"/>
          <w:szCs w:val="20"/>
        </w:rPr>
        <w:t>.</w:t>
      </w:r>
    </w:p>
    <w:p w14:paraId="500F8898" w14:textId="5D44EE8F" w:rsidR="007947A8" w:rsidRDefault="00854E2B" w:rsidP="006E059D">
      <w:pPr>
        <w:ind w:left="709"/>
        <w:jc w:val="both"/>
        <w:rPr>
          <w:rFonts w:ascii="Arial" w:hAnsi="Arial" w:cs="Arial"/>
          <w:sz w:val="20"/>
          <w:szCs w:val="20"/>
        </w:rPr>
      </w:pPr>
      <w:r w:rsidRPr="00926B64">
        <w:rPr>
          <w:rFonts w:ascii="Arial" w:hAnsi="Arial" w:cs="Arial"/>
          <w:sz w:val="20"/>
          <w:szCs w:val="20"/>
        </w:rPr>
        <w:t>Veškeré světelné obvody budou dle požadavků ČSN 33 2000-4-41 ed. 3, čl. 411.3.4 a dle ČSN 33 2130 ed. 3, čl. 5.2.9 osazeny samostatnými proudovými chrániči s rozdílovým proudem I</w:t>
      </w:r>
      <w:r w:rsidRPr="00926B64">
        <w:rPr>
          <w:rFonts w:ascii="Arial" w:hAnsi="Arial" w:cs="Arial"/>
          <w:sz w:val="20"/>
          <w:szCs w:val="20"/>
          <w:vertAlign w:val="subscript"/>
        </w:rPr>
        <w:t>Δ</w:t>
      </w:r>
      <w:r w:rsidRPr="00926B64">
        <w:rPr>
          <w:rFonts w:ascii="Arial" w:hAnsi="Arial" w:cs="Arial"/>
          <w:sz w:val="20"/>
          <w:szCs w:val="20"/>
        </w:rPr>
        <w:t xml:space="preserve"> = 30 mA.</w:t>
      </w:r>
    </w:p>
    <w:p w14:paraId="41001D65" w14:textId="77777777" w:rsidR="006E059D" w:rsidRPr="006C57E2" w:rsidRDefault="006E059D" w:rsidP="006E059D">
      <w:pPr>
        <w:ind w:left="709"/>
        <w:jc w:val="both"/>
        <w:rPr>
          <w:rFonts w:ascii="Arial" w:hAnsi="Arial" w:cs="Arial"/>
          <w:sz w:val="20"/>
          <w:szCs w:val="20"/>
        </w:rPr>
      </w:pPr>
    </w:p>
    <w:p w14:paraId="272C0232" w14:textId="5E5CF42E" w:rsidR="00D86FDD" w:rsidRPr="00D86FDD" w:rsidRDefault="00AD7C32" w:rsidP="00AD7C32">
      <w:pPr>
        <w:widowControl/>
        <w:jc w:val="both"/>
        <w:rPr>
          <w:rFonts w:ascii="Arial" w:eastAsia="Times New Roman" w:hAnsi="Arial" w:cs="Tahoma"/>
          <w:b/>
          <w:sz w:val="20"/>
          <w:szCs w:val="20"/>
          <w:u w:val="single"/>
          <w:lang w:eastAsia="hi-IN" w:bidi="hi-IN"/>
        </w:rPr>
      </w:pPr>
      <w:r w:rsidRPr="00AD7C32">
        <w:rPr>
          <w:rFonts w:ascii="Arial" w:eastAsia="Times New Roman" w:hAnsi="Arial" w:cs="Tahoma"/>
          <w:b/>
          <w:sz w:val="20"/>
          <w:szCs w:val="20"/>
          <w:lang w:eastAsia="hi-IN" w:bidi="hi-IN"/>
        </w:rPr>
        <w:t>g</w:t>
      </w:r>
      <w:r>
        <w:rPr>
          <w:rFonts w:ascii="Arial" w:eastAsia="Times New Roman" w:hAnsi="Arial" w:cs="Tahoma"/>
          <w:b/>
          <w:sz w:val="20"/>
          <w:szCs w:val="20"/>
          <w:lang w:eastAsia="hi-IN" w:bidi="hi-IN"/>
        </w:rPr>
        <w:t>.2</w:t>
      </w:r>
      <w:r w:rsidRPr="00AD7C32">
        <w:rPr>
          <w:rFonts w:ascii="Arial" w:eastAsia="Times New Roman" w:hAnsi="Arial" w:cs="Tahoma"/>
          <w:b/>
          <w:sz w:val="20"/>
          <w:szCs w:val="20"/>
          <w:lang w:eastAsia="hi-IN" w:bidi="hi-IN"/>
        </w:rPr>
        <w:t xml:space="preserve">) - </w:t>
      </w:r>
      <w:r w:rsidR="0056385E">
        <w:rPr>
          <w:rFonts w:ascii="Arial" w:eastAsia="Times New Roman" w:hAnsi="Arial" w:cs="Tahoma"/>
          <w:b/>
          <w:sz w:val="20"/>
          <w:szCs w:val="20"/>
          <w:u w:val="single"/>
          <w:lang w:eastAsia="hi-IN" w:bidi="hi-IN"/>
        </w:rPr>
        <w:t>P</w:t>
      </w:r>
      <w:r w:rsidRPr="00AD7C32">
        <w:rPr>
          <w:rFonts w:ascii="Arial" w:eastAsia="Times New Roman" w:hAnsi="Arial" w:cs="Tahoma"/>
          <w:b/>
          <w:sz w:val="20"/>
          <w:szCs w:val="20"/>
          <w:u w:val="single"/>
          <w:lang w:eastAsia="hi-IN" w:bidi="hi-IN"/>
        </w:rPr>
        <w:t xml:space="preserve">ožadavky na systémy TPS </w:t>
      </w:r>
      <w:r>
        <w:rPr>
          <w:rFonts w:ascii="Arial" w:eastAsia="Times New Roman" w:hAnsi="Arial" w:cs="Tahoma"/>
          <w:b/>
          <w:sz w:val="20"/>
          <w:szCs w:val="20"/>
          <w:u w:val="single"/>
          <w:lang w:eastAsia="hi-IN" w:bidi="hi-IN"/>
        </w:rPr>
        <w:t>– ústředen</w:t>
      </w:r>
      <w:r w:rsidRPr="00AD7C32">
        <w:rPr>
          <w:rFonts w:ascii="Arial" w:eastAsia="Times New Roman" w:hAnsi="Arial" w:cs="Tahoma"/>
          <w:b/>
          <w:sz w:val="20"/>
          <w:szCs w:val="20"/>
          <w:u w:val="single"/>
          <w:lang w:eastAsia="hi-IN" w:bidi="hi-IN"/>
        </w:rPr>
        <w:t xml:space="preserve"> elektronických komunikací</w:t>
      </w:r>
      <w:r>
        <w:rPr>
          <w:rFonts w:ascii="Arial" w:eastAsia="Times New Roman" w:hAnsi="Arial" w:cs="Tahoma"/>
          <w:b/>
          <w:sz w:val="20"/>
          <w:szCs w:val="20"/>
          <w:u w:val="single"/>
          <w:lang w:eastAsia="hi-IN" w:bidi="hi-IN"/>
        </w:rPr>
        <w:t>:</w:t>
      </w:r>
    </w:p>
    <w:p w14:paraId="0E496190" w14:textId="6A937A2B" w:rsidR="007947A8" w:rsidRDefault="00162B9B" w:rsidP="00BA61BD">
      <w:pPr>
        <w:widowControl/>
        <w:ind w:left="709"/>
        <w:jc w:val="both"/>
        <w:rPr>
          <w:rFonts w:ascii="Arial" w:eastAsia="Times New Roman" w:hAnsi="Arial" w:cs="Tahoma"/>
          <w:sz w:val="20"/>
          <w:szCs w:val="20"/>
          <w:lang w:eastAsia="hi-IN" w:bidi="hi-IN"/>
        </w:rPr>
      </w:pPr>
      <w:r>
        <w:rPr>
          <w:rFonts w:ascii="Arial" w:eastAsia="Times New Roman" w:hAnsi="Arial" w:cs="Tahoma"/>
          <w:sz w:val="20"/>
          <w:szCs w:val="20"/>
          <w:lang w:eastAsia="hi-IN" w:bidi="hi-IN"/>
        </w:rPr>
        <w:t>Tento projekt neřeší.</w:t>
      </w:r>
    </w:p>
    <w:p w14:paraId="649AF877" w14:textId="77777777" w:rsidR="00162B9B" w:rsidRPr="004210E8" w:rsidRDefault="00162B9B" w:rsidP="00BA61BD">
      <w:pPr>
        <w:widowControl/>
        <w:ind w:left="709"/>
        <w:jc w:val="both"/>
        <w:rPr>
          <w:rFonts w:ascii="Arial" w:eastAsia="Times New Roman" w:hAnsi="Arial" w:cs="Tahoma"/>
          <w:sz w:val="20"/>
          <w:szCs w:val="20"/>
          <w:lang w:eastAsia="hi-IN" w:bidi="hi-IN"/>
        </w:rPr>
      </w:pPr>
    </w:p>
    <w:p w14:paraId="033890BB" w14:textId="54376B06" w:rsidR="00AD7C32" w:rsidRPr="00AD7C32" w:rsidRDefault="00AD7C32" w:rsidP="00AD7C32">
      <w:pPr>
        <w:widowControl/>
        <w:jc w:val="both"/>
        <w:rPr>
          <w:rFonts w:ascii="Arial" w:eastAsia="Times New Roman" w:hAnsi="Arial" w:cs="Tahoma"/>
          <w:b/>
          <w:sz w:val="20"/>
          <w:szCs w:val="20"/>
          <w:lang w:eastAsia="hi-IN" w:bidi="hi-IN"/>
        </w:rPr>
      </w:pPr>
      <w:r w:rsidRPr="00AD7C32">
        <w:rPr>
          <w:rFonts w:ascii="Arial" w:eastAsia="Times New Roman" w:hAnsi="Arial" w:cs="Tahoma"/>
          <w:b/>
          <w:sz w:val="20"/>
          <w:szCs w:val="20"/>
          <w:lang w:eastAsia="hi-IN" w:bidi="hi-IN"/>
        </w:rPr>
        <w:t>g</w:t>
      </w:r>
      <w:r>
        <w:rPr>
          <w:rFonts w:ascii="Arial" w:eastAsia="Times New Roman" w:hAnsi="Arial" w:cs="Tahoma"/>
          <w:b/>
          <w:sz w:val="20"/>
          <w:szCs w:val="20"/>
          <w:lang w:eastAsia="hi-IN" w:bidi="hi-IN"/>
        </w:rPr>
        <w:t>.3</w:t>
      </w:r>
      <w:r w:rsidRPr="00AD7C32">
        <w:rPr>
          <w:rFonts w:ascii="Arial" w:eastAsia="Times New Roman" w:hAnsi="Arial" w:cs="Tahoma"/>
          <w:b/>
          <w:sz w:val="20"/>
          <w:szCs w:val="20"/>
          <w:lang w:eastAsia="hi-IN" w:bidi="hi-IN"/>
        </w:rPr>
        <w:t xml:space="preserve">) - </w:t>
      </w:r>
      <w:r w:rsidR="0056385E">
        <w:rPr>
          <w:rFonts w:ascii="Arial" w:eastAsia="Times New Roman" w:hAnsi="Arial" w:cs="Tahoma"/>
          <w:b/>
          <w:sz w:val="20"/>
          <w:szCs w:val="20"/>
          <w:u w:val="single"/>
          <w:lang w:eastAsia="hi-IN" w:bidi="hi-IN"/>
        </w:rPr>
        <w:t>P</w:t>
      </w:r>
      <w:r w:rsidRPr="00AD7C32">
        <w:rPr>
          <w:rFonts w:ascii="Arial" w:eastAsia="Times New Roman" w:hAnsi="Arial" w:cs="Tahoma"/>
          <w:b/>
          <w:sz w:val="20"/>
          <w:szCs w:val="20"/>
          <w:u w:val="single"/>
          <w:lang w:eastAsia="hi-IN" w:bidi="hi-IN"/>
        </w:rPr>
        <w:t xml:space="preserve">ožadavky na systémy TPS </w:t>
      </w:r>
      <w:r>
        <w:rPr>
          <w:rFonts w:ascii="Arial" w:eastAsia="Times New Roman" w:hAnsi="Arial" w:cs="Tahoma"/>
          <w:b/>
          <w:sz w:val="20"/>
          <w:szCs w:val="20"/>
          <w:u w:val="single"/>
          <w:lang w:eastAsia="hi-IN" w:bidi="hi-IN"/>
        </w:rPr>
        <w:t>– hromosvody:</w:t>
      </w:r>
    </w:p>
    <w:p w14:paraId="01A53A39" w14:textId="283AE617" w:rsidR="007947A8" w:rsidRDefault="00162B9B" w:rsidP="00D86FDD">
      <w:pPr>
        <w:widowControl/>
        <w:ind w:left="709"/>
        <w:jc w:val="both"/>
        <w:rPr>
          <w:rFonts w:ascii="Arial" w:eastAsia="Times New Roman" w:hAnsi="Arial" w:cs="Tahoma"/>
          <w:sz w:val="20"/>
          <w:szCs w:val="20"/>
          <w:lang w:eastAsia="hi-IN" w:bidi="hi-IN"/>
        </w:rPr>
      </w:pPr>
      <w:r>
        <w:rPr>
          <w:rFonts w:ascii="Arial" w:eastAsia="Times New Roman" w:hAnsi="Arial" w:cs="Tahoma"/>
          <w:sz w:val="20"/>
          <w:szCs w:val="20"/>
          <w:lang w:eastAsia="hi-IN" w:bidi="hi-IN"/>
        </w:rPr>
        <w:t>Tento projekt neřeší.</w:t>
      </w:r>
    </w:p>
    <w:p w14:paraId="074062BF" w14:textId="77777777" w:rsidR="00162B9B" w:rsidRPr="00D86FDD" w:rsidRDefault="00162B9B" w:rsidP="00D86FDD">
      <w:pPr>
        <w:widowControl/>
        <w:ind w:left="709"/>
        <w:jc w:val="both"/>
        <w:rPr>
          <w:rFonts w:ascii="Arial" w:eastAsia="Times New Roman" w:hAnsi="Arial" w:cs="Tahoma"/>
          <w:sz w:val="20"/>
          <w:szCs w:val="20"/>
          <w:lang w:eastAsia="hi-IN" w:bidi="hi-IN"/>
        </w:rPr>
      </w:pPr>
    </w:p>
    <w:p w14:paraId="5D891AD7" w14:textId="59F9DE5F" w:rsidR="00D00BE3" w:rsidRPr="00D00BE3" w:rsidRDefault="00D00BE3" w:rsidP="00D00BE3">
      <w:pPr>
        <w:widowControl/>
        <w:jc w:val="both"/>
        <w:rPr>
          <w:rFonts w:ascii="Arial" w:eastAsia="Times New Roman" w:hAnsi="Arial" w:cs="Tahoma"/>
          <w:b/>
          <w:sz w:val="20"/>
          <w:szCs w:val="20"/>
          <w:u w:val="single"/>
          <w:lang w:eastAsia="hi-IN" w:bidi="hi-IN"/>
        </w:rPr>
      </w:pPr>
      <w:r w:rsidRPr="00AD7C32">
        <w:rPr>
          <w:rFonts w:ascii="Arial" w:eastAsia="Times New Roman" w:hAnsi="Arial" w:cs="Tahoma"/>
          <w:b/>
          <w:sz w:val="20"/>
          <w:szCs w:val="20"/>
          <w:lang w:eastAsia="hi-IN" w:bidi="hi-IN"/>
        </w:rPr>
        <w:t>g</w:t>
      </w:r>
      <w:r>
        <w:rPr>
          <w:rFonts w:ascii="Arial" w:eastAsia="Times New Roman" w:hAnsi="Arial" w:cs="Tahoma"/>
          <w:b/>
          <w:sz w:val="20"/>
          <w:szCs w:val="20"/>
          <w:lang w:eastAsia="hi-IN" w:bidi="hi-IN"/>
        </w:rPr>
        <w:t>.4</w:t>
      </w:r>
      <w:r w:rsidRPr="00AD7C32">
        <w:rPr>
          <w:rFonts w:ascii="Arial" w:eastAsia="Times New Roman" w:hAnsi="Arial" w:cs="Tahoma"/>
          <w:b/>
          <w:sz w:val="20"/>
          <w:szCs w:val="20"/>
          <w:lang w:eastAsia="hi-IN" w:bidi="hi-IN"/>
        </w:rPr>
        <w:t xml:space="preserve">) - </w:t>
      </w:r>
      <w:r w:rsidR="0056385E">
        <w:rPr>
          <w:rFonts w:ascii="Arial" w:eastAsia="Times New Roman" w:hAnsi="Arial" w:cs="Tahoma"/>
          <w:b/>
          <w:sz w:val="20"/>
          <w:szCs w:val="20"/>
          <w:u w:val="single"/>
          <w:lang w:eastAsia="hi-IN" w:bidi="hi-IN"/>
        </w:rPr>
        <w:t>P</w:t>
      </w:r>
      <w:r w:rsidRPr="00AD7C32">
        <w:rPr>
          <w:rFonts w:ascii="Arial" w:eastAsia="Times New Roman" w:hAnsi="Arial" w:cs="Tahoma"/>
          <w:b/>
          <w:sz w:val="20"/>
          <w:szCs w:val="20"/>
          <w:u w:val="single"/>
          <w:lang w:eastAsia="hi-IN" w:bidi="hi-IN"/>
        </w:rPr>
        <w:t xml:space="preserve">ožadavky na systémy TPS </w:t>
      </w:r>
      <w:r>
        <w:rPr>
          <w:rFonts w:ascii="Arial" w:eastAsia="Times New Roman" w:hAnsi="Arial" w:cs="Tahoma"/>
          <w:b/>
          <w:sz w:val="20"/>
          <w:szCs w:val="20"/>
          <w:u w:val="single"/>
          <w:lang w:eastAsia="hi-IN" w:bidi="hi-IN"/>
        </w:rPr>
        <w:t xml:space="preserve">– </w:t>
      </w:r>
      <w:r w:rsidRPr="00AD7C32">
        <w:rPr>
          <w:rFonts w:ascii="Arial" w:eastAsia="Times New Roman" w:hAnsi="Arial" w:cs="Tahoma"/>
          <w:b/>
          <w:sz w:val="20"/>
          <w:szCs w:val="20"/>
          <w:u w:val="single"/>
          <w:lang w:eastAsia="hi-IN" w:bidi="hi-IN"/>
        </w:rPr>
        <w:t>fotovoltaick</w:t>
      </w:r>
      <w:r w:rsidRPr="00D00BE3">
        <w:rPr>
          <w:rFonts w:ascii="Arial" w:eastAsia="Times New Roman" w:hAnsi="Arial" w:cs="Tahoma"/>
          <w:b/>
          <w:sz w:val="20"/>
          <w:szCs w:val="20"/>
          <w:u w:val="single"/>
          <w:lang w:eastAsia="hi-IN" w:bidi="hi-IN"/>
        </w:rPr>
        <w:t>é</w:t>
      </w:r>
      <w:r w:rsidRPr="00AD7C32">
        <w:rPr>
          <w:rFonts w:ascii="Arial" w:eastAsia="Times New Roman" w:hAnsi="Arial" w:cs="Tahoma"/>
          <w:b/>
          <w:sz w:val="20"/>
          <w:szCs w:val="20"/>
          <w:u w:val="single"/>
          <w:lang w:eastAsia="hi-IN" w:bidi="hi-IN"/>
        </w:rPr>
        <w:t xml:space="preserve"> systém</w:t>
      </w:r>
      <w:r w:rsidRPr="00D00BE3">
        <w:rPr>
          <w:rFonts w:ascii="Arial" w:eastAsia="Times New Roman" w:hAnsi="Arial" w:cs="Tahoma"/>
          <w:b/>
          <w:sz w:val="20"/>
          <w:szCs w:val="20"/>
          <w:u w:val="single"/>
          <w:lang w:eastAsia="hi-IN" w:bidi="hi-IN"/>
        </w:rPr>
        <w:t>y:</w:t>
      </w:r>
    </w:p>
    <w:p w14:paraId="6FD798C6" w14:textId="6D3751FA" w:rsidR="00D00BE3" w:rsidRDefault="002B235A" w:rsidP="00D00BE3">
      <w:pPr>
        <w:widowControl/>
        <w:ind w:left="709"/>
        <w:jc w:val="both"/>
        <w:rPr>
          <w:rFonts w:ascii="Arial" w:eastAsia="Times New Roman" w:hAnsi="Arial" w:cs="Tahoma"/>
          <w:sz w:val="20"/>
          <w:szCs w:val="20"/>
          <w:lang w:eastAsia="hi-IN" w:bidi="hi-IN"/>
        </w:rPr>
      </w:pPr>
      <w:r>
        <w:rPr>
          <w:rFonts w:ascii="Arial" w:eastAsia="Times New Roman" w:hAnsi="Arial" w:cs="Tahoma"/>
          <w:sz w:val="20"/>
          <w:szCs w:val="20"/>
          <w:lang w:eastAsia="hi-IN" w:bidi="hi-IN"/>
        </w:rPr>
        <w:t>T</w:t>
      </w:r>
      <w:r w:rsidR="00D00BE3">
        <w:rPr>
          <w:rFonts w:ascii="Arial" w:eastAsia="Times New Roman" w:hAnsi="Arial" w:cs="Tahoma"/>
          <w:sz w:val="20"/>
          <w:szCs w:val="20"/>
          <w:lang w:eastAsia="hi-IN" w:bidi="hi-IN"/>
        </w:rPr>
        <w:t>ento projekt neřeší.</w:t>
      </w:r>
    </w:p>
    <w:p w14:paraId="24B73652" w14:textId="77777777" w:rsidR="007947A8" w:rsidRDefault="007947A8" w:rsidP="00FD32A0">
      <w:pPr>
        <w:widowControl/>
        <w:ind w:left="709"/>
        <w:jc w:val="both"/>
        <w:rPr>
          <w:rFonts w:ascii="Arial" w:eastAsia="Times New Roman" w:hAnsi="Arial" w:cs="Tahoma"/>
          <w:bCs/>
          <w:sz w:val="20"/>
          <w:szCs w:val="20"/>
          <w:lang w:eastAsia="hi-IN" w:bidi="hi-IN"/>
        </w:rPr>
      </w:pPr>
    </w:p>
    <w:p w14:paraId="32086267" w14:textId="3CDCB13E" w:rsidR="00AD7C32" w:rsidRPr="00AD7C32" w:rsidRDefault="00AD7C32" w:rsidP="00AD7C32">
      <w:pPr>
        <w:widowControl/>
        <w:jc w:val="both"/>
        <w:rPr>
          <w:rFonts w:ascii="Arial" w:eastAsia="Times New Roman" w:hAnsi="Arial" w:cs="Tahoma"/>
          <w:b/>
          <w:sz w:val="20"/>
          <w:szCs w:val="20"/>
          <w:lang w:eastAsia="hi-IN" w:bidi="hi-IN"/>
        </w:rPr>
      </w:pPr>
      <w:r w:rsidRPr="00AD7C32">
        <w:rPr>
          <w:rFonts w:ascii="Arial" w:eastAsia="Times New Roman" w:hAnsi="Arial" w:cs="Tahoma"/>
          <w:b/>
          <w:sz w:val="20"/>
          <w:szCs w:val="20"/>
          <w:lang w:eastAsia="hi-IN" w:bidi="hi-IN"/>
        </w:rPr>
        <w:t>g</w:t>
      </w:r>
      <w:r>
        <w:rPr>
          <w:rFonts w:ascii="Arial" w:eastAsia="Times New Roman" w:hAnsi="Arial" w:cs="Tahoma"/>
          <w:b/>
          <w:sz w:val="20"/>
          <w:szCs w:val="20"/>
          <w:lang w:eastAsia="hi-IN" w:bidi="hi-IN"/>
        </w:rPr>
        <w:t>.</w:t>
      </w:r>
      <w:r w:rsidR="00D00BE3">
        <w:rPr>
          <w:rFonts w:ascii="Arial" w:eastAsia="Times New Roman" w:hAnsi="Arial" w:cs="Tahoma"/>
          <w:b/>
          <w:sz w:val="20"/>
          <w:szCs w:val="20"/>
          <w:lang w:eastAsia="hi-IN" w:bidi="hi-IN"/>
        </w:rPr>
        <w:t>5</w:t>
      </w:r>
      <w:r w:rsidRPr="00AD7C32">
        <w:rPr>
          <w:rFonts w:ascii="Arial" w:eastAsia="Times New Roman" w:hAnsi="Arial" w:cs="Tahoma"/>
          <w:b/>
          <w:sz w:val="20"/>
          <w:szCs w:val="20"/>
          <w:lang w:eastAsia="hi-IN" w:bidi="hi-IN"/>
        </w:rPr>
        <w:t xml:space="preserve">) - </w:t>
      </w:r>
      <w:r w:rsidR="0056385E">
        <w:rPr>
          <w:rFonts w:ascii="Arial" w:eastAsia="Times New Roman" w:hAnsi="Arial" w:cs="Tahoma"/>
          <w:b/>
          <w:sz w:val="20"/>
          <w:szCs w:val="20"/>
          <w:u w:val="single"/>
          <w:lang w:eastAsia="hi-IN" w:bidi="hi-IN"/>
        </w:rPr>
        <w:t>P</w:t>
      </w:r>
      <w:r w:rsidRPr="00AD7C32">
        <w:rPr>
          <w:rFonts w:ascii="Arial" w:eastAsia="Times New Roman" w:hAnsi="Arial" w:cs="Tahoma"/>
          <w:b/>
          <w:sz w:val="20"/>
          <w:szCs w:val="20"/>
          <w:u w:val="single"/>
          <w:lang w:eastAsia="hi-IN" w:bidi="hi-IN"/>
        </w:rPr>
        <w:t xml:space="preserve">ožadavky na systémy TPS </w:t>
      </w:r>
      <w:r>
        <w:rPr>
          <w:rFonts w:ascii="Arial" w:eastAsia="Times New Roman" w:hAnsi="Arial" w:cs="Tahoma"/>
          <w:b/>
          <w:sz w:val="20"/>
          <w:szCs w:val="20"/>
          <w:u w:val="single"/>
          <w:lang w:eastAsia="hi-IN" w:bidi="hi-IN"/>
        </w:rPr>
        <w:t>– měření a regulace:</w:t>
      </w:r>
    </w:p>
    <w:p w14:paraId="5F5DD7F5" w14:textId="6C6426DF" w:rsidR="00D00BE3" w:rsidRDefault="00D86FDD" w:rsidP="00D86FDD">
      <w:pPr>
        <w:widowControl/>
        <w:ind w:left="709"/>
        <w:jc w:val="both"/>
        <w:rPr>
          <w:rFonts w:ascii="Arial" w:eastAsia="Times New Roman" w:hAnsi="Arial" w:cs="Tahoma"/>
          <w:sz w:val="20"/>
          <w:szCs w:val="20"/>
          <w:lang w:eastAsia="hi-IN" w:bidi="hi-IN"/>
        </w:rPr>
      </w:pPr>
      <w:r>
        <w:rPr>
          <w:rFonts w:ascii="Arial" w:eastAsia="Times New Roman" w:hAnsi="Arial" w:cs="Tahoma"/>
          <w:sz w:val="20"/>
          <w:szCs w:val="20"/>
          <w:lang w:eastAsia="hi-IN" w:bidi="hi-IN"/>
        </w:rPr>
        <w:t>Tento projekt neřeší.</w:t>
      </w:r>
    </w:p>
    <w:p w14:paraId="0ACC21BB" w14:textId="77777777" w:rsidR="007947A8" w:rsidRDefault="007947A8" w:rsidP="00D86FDD">
      <w:pPr>
        <w:widowControl/>
        <w:ind w:left="709"/>
        <w:jc w:val="both"/>
        <w:rPr>
          <w:rFonts w:ascii="Arial" w:eastAsia="Times New Roman" w:hAnsi="Arial" w:cs="Tahoma"/>
          <w:b/>
          <w:sz w:val="20"/>
          <w:szCs w:val="20"/>
          <w:lang w:eastAsia="hi-IN" w:bidi="hi-IN"/>
        </w:rPr>
      </w:pPr>
    </w:p>
    <w:p w14:paraId="3952C85B" w14:textId="0174D9D8" w:rsidR="00D00BE3" w:rsidRDefault="00D00BE3" w:rsidP="00D00BE3">
      <w:pPr>
        <w:widowControl/>
        <w:jc w:val="both"/>
        <w:rPr>
          <w:rFonts w:ascii="Arial" w:eastAsia="Times New Roman" w:hAnsi="Arial" w:cs="Tahoma"/>
          <w:b/>
          <w:sz w:val="20"/>
          <w:szCs w:val="20"/>
          <w:u w:val="single"/>
          <w:lang w:eastAsia="hi-IN" w:bidi="hi-IN"/>
        </w:rPr>
      </w:pPr>
      <w:r w:rsidRPr="00AD7C32">
        <w:rPr>
          <w:rFonts w:ascii="Arial" w:eastAsia="Times New Roman" w:hAnsi="Arial" w:cs="Tahoma"/>
          <w:b/>
          <w:sz w:val="20"/>
          <w:szCs w:val="20"/>
          <w:lang w:eastAsia="hi-IN" w:bidi="hi-IN"/>
        </w:rPr>
        <w:t>g</w:t>
      </w:r>
      <w:r>
        <w:rPr>
          <w:rFonts w:ascii="Arial" w:eastAsia="Times New Roman" w:hAnsi="Arial" w:cs="Tahoma"/>
          <w:b/>
          <w:sz w:val="20"/>
          <w:szCs w:val="20"/>
          <w:lang w:eastAsia="hi-IN" w:bidi="hi-IN"/>
        </w:rPr>
        <w:t>.6</w:t>
      </w:r>
      <w:r w:rsidRPr="00AD7C32">
        <w:rPr>
          <w:rFonts w:ascii="Arial" w:eastAsia="Times New Roman" w:hAnsi="Arial" w:cs="Tahoma"/>
          <w:b/>
          <w:sz w:val="20"/>
          <w:szCs w:val="20"/>
          <w:lang w:eastAsia="hi-IN" w:bidi="hi-IN"/>
        </w:rPr>
        <w:t xml:space="preserve">) - </w:t>
      </w:r>
      <w:r w:rsidR="0056385E">
        <w:rPr>
          <w:rFonts w:ascii="Arial" w:eastAsia="Times New Roman" w:hAnsi="Arial" w:cs="Tahoma"/>
          <w:b/>
          <w:sz w:val="20"/>
          <w:szCs w:val="20"/>
          <w:u w:val="single"/>
          <w:lang w:eastAsia="hi-IN" w:bidi="hi-IN"/>
        </w:rPr>
        <w:t>P</w:t>
      </w:r>
      <w:r w:rsidRPr="00AD7C32">
        <w:rPr>
          <w:rFonts w:ascii="Arial" w:eastAsia="Times New Roman" w:hAnsi="Arial" w:cs="Tahoma"/>
          <w:b/>
          <w:sz w:val="20"/>
          <w:szCs w:val="20"/>
          <w:u w:val="single"/>
          <w:lang w:eastAsia="hi-IN" w:bidi="hi-IN"/>
        </w:rPr>
        <w:t xml:space="preserve">ožadavky na systémy TPS </w:t>
      </w:r>
      <w:r>
        <w:rPr>
          <w:rFonts w:ascii="Arial" w:eastAsia="Times New Roman" w:hAnsi="Arial" w:cs="Tahoma"/>
          <w:b/>
          <w:sz w:val="20"/>
          <w:szCs w:val="20"/>
          <w:u w:val="single"/>
          <w:lang w:eastAsia="hi-IN" w:bidi="hi-IN"/>
        </w:rPr>
        <w:t>– vzduchotechnika:</w:t>
      </w:r>
    </w:p>
    <w:p w14:paraId="4C5B7179" w14:textId="6B6AE3F6" w:rsidR="00D00BE3" w:rsidRPr="006B77F4" w:rsidRDefault="002B235A" w:rsidP="006B77F4">
      <w:pPr>
        <w:widowControl/>
        <w:ind w:left="709"/>
        <w:jc w:val="both"/>
        <w:rPr>
          <w:rFonts w:ascii="Arial" w:eastAsia="Times New Roman" w:hAnsi="Arial" w:cs="Tahoma"/>
          <w:bCs/>
          <w:sz w:val="20"/>
          <w:szCs w:val="20"/>
          <w:lang w:eastAsia="hi-IN" w:bidi="hi-IN"/>
        </w:rPr>
      </w:pPr>
      <w:r>
        <w:rPr>
          <w:rFonts w:ascii="Arial" w:eastAsia="Times New Roman" w:hAnsi="Arial" w:cs="Tahoma"/>
          <w:bCs/>
          <w:sz w:val="20"/>
          <w:szCs w:val="20"/>
          <w:lang w:eastAsia="hi-IN" w:bidi="hi-IN"/>
        </w:rPr>
        <w:t>T</w:t>
      </w:r>
      <w:r w:rsidR="00D00BE3">
        <w:rPr>
          <w:rFonts w:ascii="Arial" w:eastAsia="Times New Roman" w:hAnsi="Arial" w:cs="Tahoma"/>
          <w:bCs/>
          <w:sz w:val="20"/>
          <w:szCs w:val="20"/>
          <w:lang w:eastAsia="hi-IN" w:bidi="hi-IN"/>
        </w:rPr>
        <w:t>ento projekt řeší pouze</w:t>
      </w:r>
      <w:r w:rsidR="00F028FE">
        <w:rPr>
          <w:rFonts w:ascii="Arial" w:eastAsia="Times New Roman" w:hAnsi="Arial" w:cs="Tahoma"/>
          <w:bCs/>
          <w:sz w:val="20"/>
          <w:szCs w:val="20"/>
          <w:lang w:eastAsia="hi-IN" w:bidi="hi-IN"/>
        </w:rPr>
        <w:t xml:space="preserve"> </w:t>
      </w:r>
      <w:r w:rsidR="006C57E2">
        <w:rPr>
          <w:rFonts w:ascii="Arial" w:eastAsia="Times New Roman" w:hAnsi="Arial" w:cs="Tahoma"/>
          <w:bCs/>
          <w:sz w:val="20"/>
          <w:szCs w:val="20"/>
          <w:lang w:eastAsia="hi-IN" w:bidi="hi-IN"/>
        </w:rPr>
        <w:t xml:space="preserve">silnoproudé </w:t>
      </w:r>
      <w:r w:rsidR="00F028FE">
        <w:rPr>
          <w:rFonts w:ascii="Arial" w:eastAsia="Times New Roman" w:hAnsi="Arial" w:cs="Tahoma"/>
          <w:bCs/>
          <w:sz w:val="20"/>
          <w:szCs w:val="20"/>
          <w:lang w:eastAsia="hi-IN" w:bidi="hi-IN"/>
        </w:rPr>
        <w:t xml:space="preserve">napájení </w:t>
      </w:r>
      <w:r w:rsidR="00162B9B">
        <w:rPr>
          <w:rFonts w:ascii="Arial" w:eastAsia="Times New Roman" w:hAnsi="Arial" w:cs="Tahoma"/>
          <w:bCs/>
          <w:sz w:val="20"/>
          <w:szCs w:val="20"/>
          <w:lang w:eastAsia="hi-IN" w:bidi="hi-IN"/>
        </w:rPr>
        <w:t xml:space="preserve">a ovládání </w:t>
      </w:r>
      <w:r w:rsidR="00CF2492">
        <w:rPr>
          <w:rFonts w:ascii="Arial" w:eastAsia="Times New Roman" w:hAnsi="Arial" w:cs="Tahoma"/>
          <w:bCs/>
          <w:sz w:val="20"/>
          <w:szCs w:val="20"/>
          <w:lang w:eastAsia="hi-IN" w:bidi="hi-IN"/>
        </w:rPr>
        <w:t>ventilátorů v</w:t>
      </w:r>
      <w:r w:rsidR="00162B9B">
        <w:rPr>
          <w:rFonts w:ascii="Arial" w:eastAsia="Times New Roman" w:hAnsi="Arial" w:cs="Tahoma"/>
          <w:bCs/>
          <w:sz w:val="20"/>
          <w:szCs w:val="20"/>
          <w:lang w:eastAsia="hi-IN" w:bidi="hi-IN"/>
        </w:rPr>
        <w:t> 1.PP a komerčním prostoru</w:t>
      </w:r>
      <w:r w:rsidR="00CF2492">
        <w:rPr>
          <w:rFonts w:ascii="Arial" w:eastAsia="Times New Roman" w:hAnsi="Arial" w:cs="Tahoma"/>
          <w:bCs/>
          <w:sz w:val="20"/>
          <w:szCs w:val="20"/>
          <w:lang w:eastAsia="hi-IN" w:bidi="hi-IN"/>
        </w:rPr>
        <w:t>.</w:t>
      </w:r>
    </w:p>
    <w:p w14:paraId="51F24C76" w14:textId="77777777" w:rsidR="007947A8" w:rsidRDefault="007947A8" w:rsidP="00FD32A0">
      <w:pPr>
        <w:widowControl/>
        <w:ind w:left="709"/>
        <w:jc w:val="both"/>
        <w:rPr>
          <w:rFonts w:ascii="Arial" w:eastAsia="Times New Roman" w:hAnsi="Arial" w:cs="Tahoma"/>
          <w:bCs/>
          <w:sz w:val="20"/>
          <w:szCs w:val="20"/>
          <w:lang w:eastAsia="hi-IN" w:bidi="hi-IN"/>
        </w:rPr>
      </w:pPr>
    </w:p>
    <w:p w14:paraId="6189ABA8" w14:textId="77D94850" w:rsidR="00D00BE3" w:rsidRDefault="00D00BE3" w:rsidP="00D00BE3">
      <w:pPr>
        <w:widowControl/>
        <w:jc w:val="both"/>
        <w:rPr>
          <w:rFonts w:ascii="Arial" w:eastAsia="Times New Roman" w:hAnsi="Arial" w:cs="Tahoma"/>
          <w:b/>
          <w:sz w:val="20"/>
          <w:szCs w:val="20"/>
          <w:u w:val="single"/>
          <w:lang w:eastAsia="hi-IN" w:bidi="hi-IN"/>
        </w:rPr>
      </w:pPr>
      <w:r w:rsidRPr="00AD7C32">
        <w:rPr>
          <w:rFonts w:ascii="Arial" w:eastAsia="Times New Roman" w:hAnsi="Arial" w:cs="Tahoma"/>
          <w:b/>
          <w:sz w:val="20"/>
          <w:szCs w:val="20"/>
          <w:lang w:eastAsia="hi-IN" w:bidi="hi-IN"/>
        </w:rPr>
        <w:t>g</w:t>
      </w:r>
      <w:r>
        <w:rPr>
          <w:rFonts w:ascii="Arial" w:eastAsia="Times New Roman" w:hAnsi="Arial" w:cs="Tahoma"/>
          <w:b/>
          <w:sz w:val="20"/>
          <w:szCs w:val="20"/>
          <w:lang w:eastAsia="hi-IN" w:bidi="hi-IN"/>
        </w:rPr>
        <w:t>.7</w:t>
      </w:r>
      <w:r w:rsidRPr="00AD7C32">
        <w:rPr>
          <w:rFonts w:ascii="Arial" w:eastAsia="Times New Roman" w:hAnsi="Arial" w:cs="Tahoma"/>
          <w:b/>
          <w:sz w:val="20"/>
          <w:szCs w:val="20"/>
          <w:lang w:eastAsia="hi-IN" w:bidi="hi-IN"/>
        </w:rPr>
        <w:t xml:space="preserve">) - </w:t>
      </w:r>
      <w:r w:rsidR="0056385E">
        <w:rPr>
          <w:rFonts w:ascii="Arial" w:eastAsia="Times New Roman" w:hAnsi="Arial" w:cs="Tahoma"/>
          <w:b/>
          <w:sz w:val="20"/>
          <w:szCs w:val="20"/>
          <w:u w:val="single"/>
          <w:lang w:eastAsia="hi-IN" w:bidi="hi-IN"/>
        </w:rPr>
        <w:t>P</w:t>
      </w:r>
      <w:r w:rsidRPr="00AD7C32">
        <w:rPr>
          <w:rFonts w:ascii="Arial" w:eastAsia="Times New Roman" w:hAnsi="Arial" w:cs="Tahoma"/>
          <w:b/>
          <w:sz w:val="20"/>
          <w:szCs w:val="20"/>
          <w:u w:val="single"/>
          <w:lang w:eastAsia="hi-IN" w:bidi="hi-IN"/>
        </w:rPr>
        <w:t xml:space="preserve">ožadavky na systémy TPS </w:t>
      </w:r>
      <w:r>
        <w:rPr>
          <w:rFonts w:ascii="Arial" w:eastAsia="Times New Roman" w:hAnsi="Arial" w:cs="Tahoma"/>
          <w:b/>
          <w:sz w:val="20"/>
          <w:szCs w:val="20"/>
          <w:u w:val="single"/>
          <w:lang w:eastAsia="hi-IN" w:bidi="hi-IN"/>
        </w:rPr>
        <w:t>– odvod tepla a kouře:</w:t>
      </w:r>
    </w:p>
    <w:p w14:paraId="0B918DA3" w14:textId="29ABACDA" w:rsidR="00D00BE3" w:rsidRDefault="002B235A" w:rsidP="00D00BE3">
      <w:pPr>
        <w:widowControl/>
        <w:ind w:left="709"/>
        <w:jc w:val="both"/>
        <w:rPr>
          <w:rFonts w:ascii="Arial" w:eastAsia="Times New Roman" w:hAnsi="Arial" w:cs="Tahoma"/>
          <w:sz w:val="20"/>
          <w:szCs w:val="20"/>
          <w:lang w:eastAsia="hi-IN" w:bidi="hi-IN"/>
        </w:rPr>
      </w:pPr>
      <w:r>
        <w:rPr>
          <w:rFonts w:ascii="Arial" w:eastAsia="Times New Roman" w:hAnsi="Arial" w:cs="Tahoma"/>
          <w:sz w:val="20"/>
          <w:szCs w:val="20"/>
          <w:lang w:eastAsia="hi-IN" w:bidi="hi-IN"/>
        </w:rPr>
        <w:t>T</w:t>
      </w:r>
      <w:r w:rsidR="00D00BE3">
        <w:rPr>
          <w:rFonts w:ascii="Arial" w:eastAsia="Times New Roman" w:hAnsi="Arial" w:cs="Tahoma"/>
          <w:sz w:val="20"/>
          <w:szCs w:val="20"/>
          <w:lang w:eastAsia="hi-IN" w:bidi="hi-IN"/>
        </w:rPr>
        <w:t>ento projekt neřeší.</w:t>
      </w:r>
    </w:p>
    <w:p w14:paraId="6DCE42A2" w14:textId="77777777" w:rsidR="007947A8" w:rsidRDefault="007947A8" w:rsidP="006E059D">
      <w:pPr>
        <w:widowControl/>
        <w:jc w:val="both"/>
        <w:rPr>
          <w:rFonts w:ascii="Arial" w:eastAsia="Times New Roman" w:hAnsi="Arial" w:cs="Tahoma"/>
          <w:bCs/>
          <w:sz w:val="20"/>
          <w:szCs w:val="20"/>
          <w:lang w:eastAsia="hi-IN" w:bidi="hi-IN"/>
        </w:rPr>
      </w:pPr>
    </w:p>
    <w:p w14:paraId="75943516" w14:textId="634F80E6" w:rsidR="00D00BE3" w:rsidRDefault="00D00BE3" w:rsidP="00D00BE3">
      <w:pPr>
        <w:widowControl/>
        <w:jc w:val="both"/>
        <w:rPr>
          <w:rFonts w:ascii="Arial" w:eastAsia="Times New Roman" w:hAnsi="Arial" w:cs="Tahoma"/>
          <w:b/>
          <w:sz w:val="20"/>
          <w:szCs w:val="20"/>
          <w:u w:val="single"/>
          <w:lang w:eastAsia="hi-IN" w:bidi="hi-IN"/>
        </w:rPr>
      </w:pPr>
      <w:r w:rsidRPr="00AD7C32">
        <w:rPr>
          <w:rFonts w:ascii="Arial" w:eastAsia="Times New Roman" w:hAnsi="Arial" w:cs="Tahoma"/>
          <w:b/>
          <w:sz w:val="20"/>
          <w:szCs w:val="20"/>
          <w:lang w:eastAsia="hi-IN" w:bidi="hi-IN"/>
        </w:rPr>
        <w:t>g</w:t>
      </w:r>
      <w:r>
        <w:rPr>
          <w:rFonts w:ascii="Arial" w:eastAsia="Times New Roman" w:hAnsi="Arial" w:cs="Tahoma"/>
          <w:b/>
          <w:sz w:val="20"/>
          <w:szCs w:val="20"/>
          <w:lang w:eastAsia="hi-IN" w:bidi="hi-IN"/>
        </w:rPr>
        <w:t>.8</w:t>
      </w:r>
      <w:r w:rsidRPr="00AD7C32">
        <w:rPr>
          <w:rFonts w:ascii="Arial" w:eastAsia="Times New Roman" w:hAnsi="Arial" w:cs="Tahoma"/>
          <w:b/>
          <w:sz w:val="20"/>
          <w:szCs w:val="20"/>
          <w:lang w:eastAsia="hi-IN" w:bidi="hi-IN"/>
        </w:rPr>
        <w:t xml:space="preserve">) - </w:t>
      </w:r>
      <w:r w:rsidR="0056385E">
        <w:rPr>
          <w:rFonts w:ascii="Arial" w:eastAsia="Times New Roman" w:hAnsi="Arial" w:cs="Tahoma"/>
          <w:b/>
          <w:sz w:val="20"/>
          <w:szCs w:val="20"/>
          <w:u w:val="single"/>
          <w:lang w:eastAsia="hi-IN" w:bidi="hi-IN"/>
        </w:rPr>
        <w:t>P</w:t>
      </w:r>
      <w:r w:rsidRPr="00AD7C32">
        <w:rPr>
          <w:rFonts w:ascii="Arial" w:eastAsia="Times New Roman" w:hAnsi="Arial" w:cs="Tahoma"/>
          <w:b/>
          <w:sz w:val="20"/>
          <w:szCs w:val="20"/>
          <w:u w:val="single"/>
          <w:lang w:eastAsia="hi-IN" w:bidi="hi-IN"/>
        </w:rPr>
        <w:t xml:space="preserve">ožadavky na systémy TPS </w:t>
      </w:r>
      <w:r>
        <w:rPr>
          <w:rFonts w:ascii="Arial" w:eastAsia="Times New Roman" w:hAnsi="Arial" w:cs="Tahoma"/>
          <w:b/>
          <w:sz w:val="20"/>
          <w:szCs w:val="20"/>
          <w:u w:val="single"/>
          <w:lang w:eastAsia="hi-IN" w:bidi="hi-IN"/>
        </w:rPr>
        <w:t>– požární a evakuační výtahy:</w:t>
      </w:r>
    </w:p>
    <w:p w14:paraId="51C571EB" w14:textId="2D8C0C4D" w:rsidR="00D00BE3" w:rsidRDefault="002B235A" w:rsidP="00D00BE3">
      <w:pPr>
        <w:widowControl/>
        <w:ind w:left="709"/>
        <w:jc w:val="both"/>
        <w:rPr>
          <w:rFonts w:ascii="Arial" w:eastAsia="Times New Roman" w:hAnsi="Arial" w:cs="Tahoma"/>
          <w:sz w:val="20"/>
          <w:szCs w:val="20"/>
          <w:lang w:eastAsia="hi-IN" w:bidi="hi-IN"/>
        </w:rPr>
      </w:pPr>
      <w:r>
        <w:rPr>
          <w:rFonts w:ascii="Arial" w:eastAsia="Times New Roman" w:hAnsi="Arial" w:cs="Tahoma"/>
          <w:sz w:val="20"/>
          <w:szCs w:val="20"/>
          <w:lang w:eastAsia="hi-IN" w:bidi="hi-IN"/>
        </w:rPr>
        <w:t>T</w:t>
      </w:r>
      <w:r w:rsidR="00D00BE3">
        <w:rPr>
          <w:rFonts w:ascii="Arial" w:eastAsia="Times New Roman" w:hAnsi="Arial" w:cs="Tahoma"/>
          <w:sz w:val="20"/>
          <w:szCs w:val="20"/>
          <w:lang w:eastAsia="hi-IN" w:bidi="hi-IN"/>
        </w:rPr>
        <w:t>ento projekt neřeší.</w:t>
      </w:r>
    </w:p>
    <w:p w14:paraId="3C56A1D4" w14:textId="77777777" w:rsidR="007947A8" w:rsidRDefault="007947A8" w:rsidP="00162B9B">
      <w:pPr>
        <w:widowControl/>
        <w:jc w:val="both"/>
        <w:rPr>
          <w:rFonts w:ascii="Arial" w:eastAsia="Times New Roman" w:hAnsi="Arial" w:cs="Tahoma"/>
          <w:bCs/>
          <w:sz w:val="20"/>
          <w:szCs w:val="20"/>
          <w:lang w:eastAsia="hi-IN" w:bidi="hi-IN"/>
        </w:rPr>
      </w:pPr>
    </w:p>
    <w:p w14:paraId="30D30C9A" w14:textId="2E34EABC" w:rsidR="00D00BE3" w:rsidRPr="00D00BE3" w:rsidRDefault="00D00BE3" w:rsidP="00D00BE3">
      <w:pPr>
        <w:widowControl/>
        <w:jc w:val="both"/>
        <w:rPr>
          <w:rFonts w:ascii="Arial" w:eastAsia="Times New Roman" w:hAnsi="Arial" w:cs="Tahoma"/>
          <w:b/>
          <w:sz w:val="20"/>
          <w:szCs w:val="20"/>
          <w:u w:val="single"/>
          <w:lang w:eastAsia="hi-IN" w:bidi="hi-IN"/>
        </w:rPr>
      </w:pPr>
      <w:r w:rsidRPr="00AD7C32">
        <w:rPr>
          <w:rFonts w:ascii="Arial" w:eastAsia="Times New Roman" w:hAnsi="Arial" w:cs="Tahoma"/>
          <w:b/>
          <w:sz w:val="20"/>
          <w:szCs w:val="20"/>
          <w:lang w:eastAsia="hi-IN" w:bidi="hi-IN"/>
        </w:rPr>
        <w:t>g</w:t>
      </w:r>
      <w:r>
        <w:rPr>
          <w:rFonts w:ascii="Arial" w:eastAsia="Times New Roman" w:hAnsi="Arial" w:cs="Tahoma"/>
          <w:b/>
          <w:sz w:val="20"/>
          <w:szCs w:val="20"/>
          <w:lang w:eastAsia="hi-IN" w:bidi="hi-IN"/>
        </w:rPr>
        <w:t>.9</w:t>
      </w:r>
      <w:r w:rsidRPr="00AD7C32">
        <w:rPr>
          <w:rFonts w:ascii="Arial" w:eastAsia="Times New Roman" w:hAnsi="Arial" w:cs="Tahoma"/>
          <w:b/>
          <w:sz w:val="20"/>
          <w:szCs w:val="20"/>
          <w:lang w:eastAsia="hi-IN" w:bidi="hi-IN"/>
        </w:rPr>
        <w:t xml:space="preserve">) - </w:t>
      </w:r>
      <w:r w:rsidR="0056385E">
        <w:rPr>
          <w:rFonts w:ascii="Arial" w:eastAsia="Times New Roman" w:hAnsi="Arial" w:cs="Tahoma"/>
          <w:b/>
          <w:sz w:val="20"/>
          <w:szCs w:val="20"/>
          <w:u w:val="single"/>
          <w:lang w:eastAsia="hi-IN" w:bidi="hi-IN"/>
        </w:rPr>
        <w:t>P</w:t>
      </w:r>
      <w:r w:rsidRPr="00AD7C32">
        <w:rPr>
          <w:rFonts w:ascii="Arial" w:eastAsia="Times New Roman" w:hAnsi="Arial" w:cs="Tahoma"/>
          <w:b/>
          <w:sz w:val="20"/>
          <w:szCs w:val="20"/>
          <w:u w:val="single"/>
          <w:lang w:eastAsia="hi-IN" w:bidi="hi-IN"/>
        </w:rPr>
        <w:t xml:space="preserve">ožadavky na systémy TPS </w:t>
      </w:r>
      <w:r w:rsidRPr="00D00BE3">
        <w:rPr>
          <w:rFonts w:ascii="Arial" w:eastAsia="Times New Roman" w:hAnsi="Arial" w:cs="Tahoma"/>
          <w:b/>
          <w:sz w:val="20"/>
          <w:szCs w:val="20"/>
          <w:u w:val="single"/>
          <w:lang w:eastAsia="hi-IN" w:bidi="hi-IN"/>
        </w:rPr>
        <w:t xml:space="preserve">– </w:t>
      </w:r>
      <w:r w:rsidRPr="00AD7C32">
        <w:rPr>
          <w:rFonts w:ascii="Arial" w:eastAsia="Times New Roman" w:hAnsi="Arial" w:cs="Tahoma"/>
          <w:b/>
          <w:sz w:val="20"/>
          <w:szCs w:val="20"/>
          <w:u w:val="single"/>
          <w:lang w:eastAsia="hi-IN" w:bidi="hi-IN"/>
        </w:rPr>
        <w:t>elektrická</w:t>
      </w:r>
      <w:r w:rsidRPr="00D00BE3">
        <w:rPr>
          <w:rFonts w:ascii="Arial" w:eastAsia="Times New Roman" w:hAnsi="Arial" w:cs="Tahoma"/>
          <w:b/>
          <w:sz w:val="20"/>
          <w:szCs w:val="20"/>
          <w:u w:val="single"/>
          <w:lang w:eastAsia="hi-IN" w:bidi="hi-IN"/>
        </w:rPr>
        <w:t xml:space="preserve"> požární signalizace (dále jen „EPS“):</w:t>
      </w:r>
    </w:p>
    <w:p w14:paraId="2B974C69" w14:textId="3162B8C4" w:rsidR="00D00BE3" w:rsidRDefault="002B235A" w:rsidP="00D00BE3">
      <w:pPr>
        <w:widowControl/>
        <w:ind w:left="709"/>
        <w:jc w:val="both"/>
        <w:rPr>
          <w:rFonts w:ascii="Arial" w:eastAsia="Times New Roman" w:hAnsi="Arial" w:cs="Tahoma"/>
          <w:sz w:val="20"/>
          <w:szCs w:val="20"/>
          <w:lang w:eastAsia="hi-IN" w:bidi="hi-IN"/>
        </w:rPr>
      </w:pPr>
      <w:r>
        <w:rPr>
          <w:rFonts w:ascii="Arial" w:eastAsia="Times New Roman" w:hAnsi="Arial" w:cs="Tahoma"/>
          <w:sz w:val="20"/>
          <w:szCs w:val="20"/>
          <w:lang w:eastAsia="hi-IN" w:bidi="hi-IN"/>
        </w:rPr>
        <w:t>T</w:t>
      </w:r>
      <w:r w:rsidR="00D00BE3">
        <w:rPr>
          <w:rFonts w:ascii="Arial" w:eastAsia="Times New Roman" w:hAnsi="Arial" w:cs="Tahoma"/>
          <w:sz w:val="20"/>
          <w:szCs w:val="20"/>
          <w:lang w:eastAsia="hi-IN" w:bidi="hi-IN"/>
        </w:rPr>
        <w:t>ento projekt neřeší.</w:t>
      </w:r>
    </w:p>
    <w:p w14:paraId="0F75FE30" w14:textId="77777777" w:rsidR="007947A8" w:rsidRDefault="007947A8" w:rsidP="006E059D">
      <w:pPr>
        <w:widowControl/>
        <w:jc w:val="both"/>
        <w:rPr>
          <w:rFonts w:ascii="Arial" w:eastAsia="Times New Roman" w:hAnsi="Arial" w:cs="Tahoma"/>
          <w:bCs/>
          <w:sz w:val="20"/>
          <w:szCs w:val="20"/>
          <w:lang w:eastAsia="hi-IN" w:bidi="hi-IN"/>
        </w:rPr>
      </w:pPr>
    </w:p>
    <w:p w14:paraId="57E88EB4" w14:textId="7984EDED" w:rsidR="00D00BE3" w:rsidRPr="00D00BE3" w:rsidRDefault="00D00BE3" w:rsidP="00D00BE3">
      <w:pPr>
        <w:widowControl/>
        <w:jc w:val="both"/>
        <w:rPr>
          <w:rFonts w:ascii="Arial" w:eastAsia="Times New Roman" w:hAnsi="Arial" w:cs="Tahoma"/>
          <w:b/>
          <w:sz w:val="20"/>
          <w:szCs w:val="20"/>
          <w:u w:val="single"/>
          <w:lang w:eastAsia="hi-IN" w:bidi="hi-IN"/>
        </w:rPr>
      </w:pPr>
      <w:r w:rsidRPr="00AD7C32">
        <w:rPr>
          <w:rFonts w:ascii="Arial" w:eastAsia="Times New Roman" w:hAnsi="Arial" w:cs="Tahoma"/>
          <w:b/>
          <w:sz w:val="20"/>
          <w:szCs w:val="20"/>
          <w:lang w:eastAsia="hi-IN" w:bidi="hi-IN"/>
        </w:rPr>
        <w:t>g</w:t>
      </w:r>
      <w:r>
        <w:rPr>
          <w:rFonts w:ascii="Arial" w:eastAsia="Times New Roman" w:hAnsi="Arial" w:cs="Tahoma"/>
          <w:b/>
          <w:sz w:val="20"/>
          <w:szCs w:val="20"/>
          <w:lang w:eastAsia="hi-IN" w:bidi="hi-IN"/>
        </w:rPr>
        <w:t>.10</w:t>
      </w:r>
      <w:r w:rsidRPr="00AD7C32">
        <w:rPr>
          <w:rFonts w:ascii="Arial" w:eastAsia="Times New Roman" w:hAnsi="Arial" w:cs="Tahoma"/>
          <w:b/>
          <w:sz w:val="20"/>
          <w:szCs w:val="20"/>
          <w:lang w:eastAsia="hi-IN" w:bidi="hi-IN"/>
        </w:rPr>
        <w:t xml:space="preserve">) - </w:t>
      </w:r>
      <w:r w:rsidR="0056385E">
        <w:rPr>
          <w:rFonts w:ascii="Arial" w:eastAsia="Times New Roman" w:hAnsi="Arial" w:cs="Tahoma"/>
          <w:b/>
          <w:sz w:val="20"/>
          <w:szCs w:val="20"/>
          <w:u w:val="single"/>
          <w:lang w:eastAsia="hi-IN" w:bidi="hi-IN"/>
        </w:rPr>
        <w:t>P</w:t>
      </w:r>
      <w:r w:rsidRPr="00AD7C32">
        <w:rPr>
          <w:rFonts w:ascii="Arial" w:eastAsia="Times New Roman" w:hAnsi="Arial" w:cs="Tahoma"/>
          <w:b/>
          <w:sz w:val="20"/>
          <w:szCs w:val="20"/>
          <w:u w:val="single"/>
          <w:lang w:eastAsia="hi-IN" w:bidi="hi-IN"/>
        </w:rPr>
        <w:t xml:space="preserve">ožadavky na systémy TPS </w:t>
      </w:r>
      <w:r w:rsidRPr="00D00BE3">
        <w:rPr>
          <w:rFonts w:ascii="Arial" w:eastAsia="Times New Roman" w:hAnsi="Arial" w:cs="Tahoma"/>
          <w:b/>
          <w:sz w:val="20"/>
          <w:szCs w:val="20"/>
          <w:u w:val="single"/>
          <w:lang w:eastAsia="hi-IN" w:bidi="hi-IN"/>
        </w:rPr>
        <w:t xml:space="preserve">– </w:t>
      </w:r>
      <w:r>
        <w:rPr>
          <w:rFonts w:ascii="Arial" w:eastAsia="Times New Roman" w:hAnsi="Arial" w:cs="Tahoma"/>
          <w:b/>
          <w:sz w:val="20"/>
          <w:szCs w:val="20"/>
          <w:u w:val="single"/>
          <w:lang w:eastAsia="hi-IN" w:bidi="hi-IN"/>
        </w:rPr>
        <w:t>zařízení dálkového přenosu</w:t>
      </w:r>
      <w:r w:rsidRPr="00D00BE3">
        <w:rPr>
          <w:rFonts w:ascii="Arial" w:eastAsia="Times New Roman" w:hAnsi="Arial" w:cs="Tahoma"/>
          <w:b/>
          <w:sz w:val="20"/>
          <w:szCs w:val="20"/>
          <w:u w:val="single"/>
          <w:lang w:eastAsia="hi-IN" w:bidi="hi-IN"/>
        </w:rPr>
        <w:t>):</w:t>
      </w:r>
    </w:p>
    <w:p w14:paraId="0FB784CE" w14:textId="2D25FB1B" w:rsidR="00D00BE3" w:rsidRDefault="002B235A" w:rsidP="00D00BE3">
      <w:pPr>
        <w:widowControl/>
        <w:ind w:left="709"/>
        <w:jc w:val="both"/>
        <w:rPr>
          <w:rFonts w:ascii="Arial" w:eastAsia="Times New Roman" w:hAnsi="Arial" w:cs="Tahoma"/>
          <w:sz w:val="20"/>
          <w:szCs w:val="20"/>
          <w:lang w:eastAsia="hi-IN" w:bidi="hi-IN"/>
        </w:rPr>
      </w:pPr>
      <w:r>
        <w:rPr>
          <w:rFonts w:ascii="Arial" w:eastAsia="Times New Roman" w:hAnsi="Arial" w:cs="Tahoma"/>
          <w:sz w:val="20"/>
          <w:szCs w:val="20"/>
          <w:lang w:eastAsia="hi-IN" w:bidi="hi-IN"/>
        </w:rPr>
        <w:t>T</w:t>
      </w:r>
      <w:r w:rsidR="00D00BE3">
        <w:rPr>
          <w:rFonts w:ascii="Arial" w:eastAsia="Times New Roman" w:hAnsi="Arial" w:cs="Tahoma"/>
          <w:sz w:val="20"/>
          <w:szCs w:val="20"/>
          <w:lang w:eastAsia="hi-IN" w:bidi="hi-IN"/>
        </w:rPr>
        <w:t>ento projekt neřeší.</w:t>
      </w:r>
    </w:p>
    <w:p w14:paraId="295D6E4F" w14:textId="77777777" w:rsidR="007947A8" w:rsidRDefault="007947A8" w:rsidP="006E059D">
      <w:pPr>
        <w:widowControl/>
        <w:jc w:val="both"/>
        <w:rPr>
          <w:rFonts w:ascii="Arial" w:eastAsia="Times New Roman" w:hAnsi="Arial" w:cs="Tahoma"/>
          <w:bCs/>
          <w:sz w:val="20"/>
          <w:szCs w:val="20"/>
          <w:lang w:eastAsia="hi-IN" w:bidi="hi-IN"/>
        </w:rPr>
      </w:pPr>
    </w:p>
    <w:p w14:paraId="6D9F2BCE" w14:textId="0B8E086B" w:rsidR="00D00BE3" w:rsidRPr="00D00BE3" w:rsidRDefault="00D00BE3" w:rsidP="00D00BE3">
      <w:pPr>
        <w:widowControl/>
        <w:jc w:val="both"/>
        <w:rPr>
          <w:rFonts w:ascii="Arial" w:eastAsia="Times New Roman" w:hAnsi="Arial" w:cs="Tahoma"/>
          <w:b/>
          <w:sz w:val="20"/>
          <w:szCs w:val="20"/>
          <w:u w:val="single"/>
          <w:lang w:eastAsia="hi-IN" w:bidi="hi-IN"/>
        </w:rPr>
      </w:pPr>
      <w:r w:rsidRPr="00AD7C32">
        <w:rPr>
          <w:rFonts w:ascii="Arial" w:eastAsia="Times New Roman" w:hAnsi="Arial" w:cs="Tahoma"/>
          <w:b/>
          <w:sz w:val="20"/>
          <w:szCs w:val="20"/>
          <w:lang w:eastAsia="hi-IN" w:bidi="hi-IN"/>
        </w:rPr>
        <w:t>g</w:t>
      </w:r>
      <w:r>
        <w:rPr>
          <w:rFonts w:ascii="Arial" w:eastAsia="Times New Roman" w:hAnsi="Arial" w:cs="Tahoma"/>
          <w:b/>
          <w:sz w:val="20"/>
          <w:szCs w:val="20"/>
          <w:lang w:eastAsia="hi-IN" w:bidi="hi-IN"/>
        </w:rPr>
        <w:t>.11</w:t>
      </w:r>
      <w:r w:rsidRPr="00AD7C32">
        <w:rPr>
          <w:rFonts w:ascii="Arial" w:eastAsia="Times New Roman" w:hAnsi="Arial" w:cs="Tahoma"/>
          <w:b/>
          <w:sz w:val="20"/>
          <w:szCs w:val="20"/>
          <w:lang w:eastAsia="hi-IN" w:bidi="hi-IN"/>
        </w:rPr>
        <w:t xml:space="preserve">) - </w:t>
      </w:r>
      <w:r w:rsidR="0056385E">
        <w:rPr>
          <w:rFonts w:ascii="Arial" w:eastAsia="Times New Roman" w:hAnsi="Arial" w:cs="Tahoma"/>
          <w:b/>
          <w:sz w:val="20"/>
          <w:szCs w:val="20"/>
          <w:u w:val="single"/>
          <w:lang w:eastAsia="hi-IN" w:bidi="hi-IN"/>
        </w:rPr>
        <w:t>P</w:t>
      </w:r>
      <w:r w:rsidRPr="00AD7C32">
        <w:rPr>
          <w:rFonts w:ascii="Arial" w:eastAsia="Times New Roman" w:hAnsi="Arial" w:cs="Tahoma"/>
          <w:b/>
          <w:sz w:val="20"/>
          <w:szCs w:val="20"/>
          <w:u w:val="single"/>
          <w:lang w:eastAsia="hi-IN" w:bidi="hi-IN"/>
        </w:rPr>
        <w:t xml:space="preserve">ožadavky na systémy TPS </w:t>
      </w:r>
      <w:r w:rsidRPr="00D00BE3">
        <w:rPr>
          <w:rFonts w:ascii="Arial" w:eastAsia="Times New Roman" w:hAnsi="Arial" w:cs="Tahoma"/>
          <w:b/>
          <w:sz w:val="20"/>
          <w:szCs w:val="20"/>
          <w:u w:val="single"/>
          <w:lang w:eastAsia="hi-IN" w:bidi="hi-IN"/>
        </w:rPr>
        <w:t xml:space="preserve">– </w:t>
      </w:r>
      <w:r>
        <w:rPr>
          <w:rFonts w:ascii="Arial" w:eastAsia="Times New Roman" w:hAnsi="Arial" w:cs="Tahoma"/>
          <w:b/>
          <w:sz w:val="20"/>
          <w:szCs w:val="20"/>
          <w:u w:val="single"/>
          <w:lang w:eastAsia="hi-IN" w:bidi="hi-IN"/>
        </w:rPr>
        <w:t>požární klapky</w:t>
      </w:r>
      <w:r w:rsidRPr="00D00BE3">
        <w:rPr>
          <w:rFonts w:ascii="Arial" w:eastAsia="Times New Roman" w:hAnsi="Arial" w:cs="Tahoma"/>
          <w:b/>
          <w:sz w:val="20"/>
          <w:szCs w:val="20"/>
          <w:u w:val="single"/>
          <w:lang w:eastAsia="hi-IN" w:bidi="hi-IN"/>
        </w:rPr>
        <w:t>):</w:t>
      </w:r>
    </w:p>
    <w:p w14:paraId="0E606BE9" w14:textId="09C47F3D" w:rsidR="00D00BE3" w:rsidRDefault="002B235A" w:rsidP="00D00BE3">
      <w:pPr>
        <w:widowControl/>
        <w:ind w:left="709"/>
        <w:jc w:val="both"/>
        <w:rPr>
          <w:rFonts w:ascii="Arial" w:eastAsia="Times New Roman" w:hAnsi="Arial" w:cs="Tahoma"/>
          <w:sz w:val="20"/>
          <w:szCs w:val="20"/>
          <w:lang w:eastAsia="hi-IN" w:bidi="hi-IN"/>
        </w:rPr>
      </w:pPr>
      <w:r>
        <w:rPr>
          <w:rFonts w:ascii="Arial" w:eastAsia="Times New Roman" w:hAnsi="Arial" w:cs="Tahoma"/>
          <w:sz w:val="20"/>
          <w:szCs w:val="20"/>
          <w:lang w:eastAsia="hi-IN" w:bidi="hi-IN"/>
        </w:rPr>
        <w:t>T</w:t>
      </w:r>
      <w:r w:rsidR="00D00BE3">
        <w:rPr>
          <w:rFonts w:ascii="Arial" w:eastAsia="Times New Roman" w:hAnsi="Arial" w:cs="Tahoma"/>
          <w:sz w:val="20"/>
          <w:szCs w:val="20"/>
          <w:lang w:eastAsia="hi-IN" w:bidi="hi-IN"/>
        </w:rPr>
        <w:t>ento projekt neřeší.</w:t>
      </w:r>
    </w:p>
    <w:p w14:paraId="205E1540" w14:textId="77777777" w:rsidR="007947A8" w:rsidRDefault="007947A8" w:rsidP="006E059D">
      <w:pPr>
        <w:widowControl/>
        <w:jc w:val="both"/>
        <w:rPr>
          <w:rFonts w:ascii="Arial" w:eastAsia="Times New Roman" w:hAnsi="Arial" w:cs="Tahoma"/>
          <w:sz w:val="20"/>
          <w:szCs w:val="20"/>
          <w:lang w:eastAsia="hi-IN" w:bidi="hi-IN"/>
        </w:rPr>
      </w:pPr>
    </w:p>
    <w:p w14:paraId="3A7A500E" w14:textId="1DD647E7" w:rsidR="00D00BE3" w:rsidRPr="00D00BE3" w:rsidRDefault="00D00BE3" w:rsidP="00D00BE3">
      <w:pPr>
        <w:widowControl/>
        <w:jc w:val="both"/>
        <w:rPr>
          <w:rFonts w:ascii="Arial" w:eastAsia="Times New Roman" w:hAnsi="Arial" w:cs="Tahoma"/>
          <w:b/>
          <w:sz w:val="20"/>
          <w:szCs w:val="20"/>
          <w:lang w:eastAsia="hi-IN" w:bidi="hi-IN"/>
        </w:rPr>
      </w:pPr>
      <w:r w:rsidRPr="00D00BE3">
        <w:rPr>
          <w:rFonts w:ascii="Arial" w:eastAsia="Times New Roman" w:hAnsi="Arial" w:cs="Tahoma"/>
          <w:b/>
          <w:sz w:val="20"/>
          <w:szCs w:val="20"/>
          <w:lang w:eastAsia="hi-IN" w:bidi="hi-IN"/>
        </w:rPr>
        <w:t xml:space="preserve">h) - </w:t>
      </w:r>
      <w:r w:rsidR="0056385E">
        <w:rPr>
          <w:rFonts w:ascii="Arial" w:eastAsia="Times New Roman" w:hAnsi="Arial" w:cs="Tahoma"/>
          <w:b/>
          <w:sz w:val="20"/>
          <w:szCs w:val="20"/>
          <w:u w:val="single"/>
          <w:lang w:eastAsia="hi-IN" w:bidi="hi-IN"/>
        </w:rPr>
        <w:t>M</w:t>
      </w:r>
      <w:r w:rsidRPr="00D00BE3">
        <w:rPr>
          <w:rFonts w:ascii="Arial" w:eastAsia="Times New Roman" w:hAnsi="Arial" w:cs="Tahoma"/>
          <w:b/>
          <w:sz w:val="20"/>
          <w:szCs w:val="20"/>
          <w:u w:val="single"/>
          <w:lang w:eastAsia="hi-IN" w:bidi="hi-IN"/>
        </w:rPr>
        <w:t>ikroklimatické a ostatní podmínky provozu systému</w:t>
      </w:r>
      <w:r>
        <w:rPr>
          <w:rFonts w:ascii="Arial" w:eastAsia="Times New Roman" w:hAnsi="Arial" w:cs="Tahoma"/>
          <w:b/>
          <w:sz w:val="20"/>
          <w:szCs w:val="20"/>
          <w:u w:val="single"/>
          <w:lang w:eastAsia="hi-IN" w:bidi="hi-IN"/>
        </w:rPr>
        <w:t>:</w:t>
      </w:r>
    </w:p>
    <w:p w14:paraId="71E9BE9A" w14:textId="6403FF31" w:rsidR="00AD7C32" w:rsidRDefault="002B235A" w:rsidP="00FD32A0">
      <w:pPr>
        <w:widowControl/>
        <w:ind w:left="709"/>
        <w:jc w:val="both"/>
        <w:rPr>
          <w:rFonts w:ascii="Arial" w:eastAsia="Times New Roman" w:hAnsi="Arial" w:cs="Tahoma"/>
          <w:bCs/>
          <w:sz w:val="20"/>
          <w:szCs w:val="20"/>
          <w:lang w:eastAsia="hi-IN" w:bidi="hi-IN"/>
        </w:rPr>
      </w:pPr>
      <w:r>
        <w:rPr>
          <w:rFonts w:ascii="Arial" w:eastAsia="Times New Roman" w:hAnsi="Arial" w:cs="Tahoma"/>
          <w:bCs/>
          <w:sz w:val="20"/>
          <w:szCs w:val="20"/>
          <w:lang w:eastAsia="hi-IN" w:bidi="hi-IN"/>
        </w:rPr>
        <w:t>T</w:t>
      </w:r>
      <w:r w:rsidR="00D00BE3">
        <w:rPr>
          <w:rFonts w:ascii="Arial" w:eastAsia="Times New Roman" w:hAnsi="Arial" w:cs="Tahoma"/>
          <w:bCs/>
          <w:sz w:val="20"/>
          <w:szCs w:val="20"/>
          <w:lang w:eastAsia="hi-IN" w:bidi="hi-IN"/>
        </w:rPr>
        <w:t xml:space="preserve">ento projekt řeší prostory vnitřní vyhřívané v části </w:t>
      </w:r>
      <w:r w:rsidR="006B77F4">
        <w:rPr>
          <w:rFonts w:ascii="Arial" w:eastAsia="Times New Roman" w:hAnsi="Arial" w:cs="Tahoma"/>
          <w:bCs/>
          <w:sz w:val="20"/>
          <w:szCs w:val="20"/>
          <w:lang w:eastAsia="hi-IN" w:bidi="hi-IN"/>
        </w:rPr>
        <w:t>koupelny a sprch</w:t>
      </w:r>
      <w:r w:rsidR="00D00BE3">
        <w:rPr>
          <w:rFonts w:ascii="Arial" w:eastAsia="Times New Roman" w:hAnsi="Arial" w:cs="Tahoma"/>
          <w:bCs/>
          <w:sz w:val="20"/>
          <w:szCs w:val="20"/>
          <w:lang w:eastAsia="hi-IN" w:bidi="hi-IN"/>
        </w:rPr>
        <w:t xml:space="preserve"> se zvýšenou vlhkostí</w:t>
      </w:r>
      <w:r>
        <w:rPr>
          <w:rFonts w:ascii="Arial" w:eastAsia="Times New Roman" w:hAnsi="Arial" w:cs="Tahoma"/>
          <w:bCs/>
          <w:sz w:val="20"/>
          <w:szCs w:val="20"/>
          <w:lang w:eastAsia="hi-IN" w:bidi="hi-IN"/>
        </w:rPr>
        <w:t>.</w:t>
      </w:r>
      <w:r w:rsidR="00162B9B">
        <w:rPr>
          <w:rFonts w:ascii="Arial" w:eastAsia="Times New Roman" w:hAnsi="Arial" w:cs="Tahoma"/>
          <w:bCs/>
          <w:sz w:val="20"/>
          <w:szCs w:val="20"/>
          <w:lang w:eastAsia="hi-IN" w:bidi="hi-IN"/>
        </w:rPr>
        <w:t xml:space="preserve"> V 1.PP doporučena elektroinstalace v krytí IP44.</w:t>
      </w:r>
    </w:p>
    <w:p w14:paraId="5F954D27" w14:textId="77777777" w:rsidR="002B235A" w:rsidRDefault="002B235A" w:rsidP="002B235A">
      <w:pPr>
        <w:widowControl/>
        <w:ind w:left="709"/>
        <w:jc w:val="both"/>
        <w:rPr>
          <w:rFonts w:ascii="Arial" w:eastAsia="Times New Roman" w:hAnsi="Arial" w:cs="Tahoma"/>
          <w:bCs/>
          <w:sz w:val="20"/>
          <w:szCs w:val="20"/>
          <w:lang w:eastAsia="hi-IN" w:bidi="hi-IN"/>
        </w:rPr>
      </w:pPr>
      <w:r>
        <w:rPr>
          <w:rFonts w:ascii="Arial" w:eastAsia="Times New Roman" w:hAnsi="Arial" w:cs="Tahoma"/>
          <w:bCs/>
          <w:sz w:val="20"/>
          <w:szCs w:val="20"/>
          <w:lang w:eastAsia="hi-IN" w:bidi="hi-IN"/>
        </w:rPr>
        <w:t>Ovětrání a výměna vzduchu bude řešena instalací zařízení VZT.</w:t>
      </w:r>
    </w:p>
    <w:p w14:paraId="4FEFCCD6" w14:textId="77777777" w:rsidR="007947A8" w:rsidRDefault="007947A8" w:rsidP="002B235A">
      <w:pPr>
        <w:widowControl/>
        <w:ind w:left="709"/>
        <w:jc w:val="both"/>
        <w:rPr>
          <w:rFonts w:ascii="Arial" w:eastAsia="Times New Roman" w:hAnsi="Arial" w:cs="Tahoma"/>
          <w:bCs/>
          <w:sz w:val="20"/>
          <w:szCs w:val="20"/>
          <w:lang w:eastAsia="hi-IN" w:bidi="hi-IN"/>
        </w:rPr>
      </w:pPr>
    </w:p>
    <w:p w14:paraId="385F428B" w14:textId="1EFD26B0" w:rsidR="002B235A" w:rsidRPr="00D00BE3" w:rsidRDefault="002B235A" w:rsidP="002B235A">
      <w:pPr>
        <w:widowControl/>
        <w:jc w:val="both"/>
        <w:rPr>
          <w:rFonts w:ascii="Arial" w:eastAsia="Times New Roman" w:hAnsi="Arial" w:cs="Tahoma"/>
          <w:b/>
          <w:sz w:val="20"/>
          <w:szCs w:val="20"/>
          <w:lang w:eastAsia="hi-IN" w:bidi="hi-IN"/>
        </w:rPr>
      </w:pPr>
      <w:r>
        <w:rPr>
          <w:rFonts w:ascii="Arial" w:eastAsia="Times New Roman" w:hAnsi="Arial" w:cs="Tahoma"/>
          <w:b/>
          <w:sz w:val="20"/>
          <w:szCs w:val="20"/>
          <w:lang w:eastAsia="hi-IN" w:bidi="hi-IN"/>
        </w:rPr>
        <w:t>i</w:t>
      </w:r>
      <w:r w:rsidRPr="00D00BE3">
        <w:rPr>
          <w:rFonts w:ascii="Arial" w:eastAsia="Times New Roman" w:hAnsi="Arial" w:cs="Tahoma"/>
          <w:b/>
          <w:sz w:val="20"/>
          <w:szCs w:val="20"/>
          <w:lang w:eastAsia="hi-IN" w:bidi="hi-IN"/>
        </w:rPr>
        <w:t xml:space="preserve">) - </w:t>
      </w:r>
      <w:r w:rsidR="0056385E">
        <w:rPr>
          <w:rFonts w:ascii="Arial" w:eastAsia="Times New Roman" w:hAnsi="Arial" w:cs="Tahoma"/>
          <w:b/>
          <w:sz w:val="20"/>
          <w:szCs w:val="20"/>
          <w:u w:val="single"/>
          <w:lang w:eastAsia="hi-IN" w:bidi="hi-IN"/>
        </w:rPr>
        <w:t>P</w:t>
      </w:r>
      <w:r w:rsidRPr="002B235A">
        <w:rPr>
          <w:rFonts w:ascii="Arial" w:eastAsia="Times New Roman" w:hAnsi="Arial" w:cs="Tahoma"/>
          <w:b/>
          <w:sz w:val="20"/>
          <w:szCs w:val="20"/>
          <w:u w:val="single"/>
          <w:lang w:eastAsia="hi-IN" w:bidi="hi-IN"/>
        </w:rPr>
        <w:t>ožadavky na vstupy do systémů TPS – specifikace (množství, kapacity, připojení na zdroje apod.):</w:t>
      </w:r>
    </w:p>
    <w:p w14:paraId="56F2EAD4" w14:textId="477055D8" w:rsidR="003F45FF" w:rsidRDefault="002B235A" w:rsidP="006E059D">
      <w:pPr>
        <w:widowControl/>
        <w:ind w:left="709"/>
        <w:jc w:val="both"/>
        <w:rPr>
          <w:rFonts w:ascii="Arial" w:eastAsia="Times New Roman" w:hAnsi="Arial" w:cs="Tahoma"/>
          <w:bCs/>
          <w:sz w:val="20"/>
          <w:szCs w:val="20"/>
          <w:lang w:eastAsia="hi-IN" w:bidi="hi-IN"/>
        </w:rPr>
      </w:pPr>
      <w:r>
        <w:rPr>
          <w:rFonts w:ascii="Arial" w:eastAsia="Times New Roman" w:hAnsi="Arial" w:cs="Tahoma"/>
          <w:bCs/>
          <w:sz w:val="20"/>
          <w:szCs w:val="20"/>
          <w:lang w:eastAsia="hi-IN" w:bidi="hi-IN"/>
        </w:rPr>
        <w:t>Připojení na zdroje bude dle odstavců b.3 a b.4.</w:t>
      </w:r>
    </w:p>
    <w:p w14:paraId="777ADBBE" w14:textId="77777777" w:rsidR="006E059D" w:rsidRDefault="006E059D" w:rsidP="006E059D">
      <w:pPr>
        <w:widowControl/>
        <w:ind w:left="709"/>
        <w:jc w:val="both"/>
        <w:rPr>
          <w:rFonts w:ascii="Arial" w:eastAsia="Times New Roman" w:hAnsi="Arial" w:cs="Tahoma"/>
          <w:bCs/>
          <w:sz w:val="20"/>
          <w:szCs w:val="20"/>
          <w:lang w:eastAsia="hi-IN" w:bidi="hi-IN"/>
        </w:rPr>
      </w:pPr>
    </w:p>
    <w:p w14:paraId="7F856E14" w14:textId="59646C01" w:rsidR="002B235A" w:rsidRDefault="002B235A" w:rsidP="002B235A">
      <w:pPr>
        <w:widowControl/>
        <w:jc w:val="both"/>
        <w:rPr>
          <w:rFonts w:ascii="Arial" w:eastAsia="Times New Roman" w:hAnsi="Arial" w:cs="Tahoma"/>
          <w:bCs/>
          <w:sz w:val="20"/>
          <w:szCs w:val="20"/>
          <w:lang w:eastAsia="hi-IN" w:bidi="hi-IN"/>
        </w:rPr>
      </w:pPr>
      <w:r>
        <w:rPr>
          <w:rFonts w:ascii="Arial" w:eastAsia="Times New Roman" w:hAnsi="Arial" w:cs="Tahoma"/>
          <w:b/>
          <w:sz w:val="20"/>
          <w:szCs w:val="20"/>
          <w:lang w:eastAsia="hi-IN" w:bidi="hi-IN"/>
        </w:rPr>
        <w:t>j</w:t>
      </w:r>
      <w:r w:rsidRPr="00D00BE3">
        <w:rPr>
          <w:rFonts w:ascii="Arial" w:eastAsia="Times New Roman" w:hAnsi="Arial" w:cs="Tahoma"/>
          <w:b/>
          <w:sz w:val="20"/>
          <w:szCs w:val="20"/>
          <w:lang w:eastAsia="hi-IN" w:bidi="hi-IN"/>
        </w:rPr>
        <w:t xml:space="preserve">) - </w:t>
      </w:r>
      <w:r w:rsidR="0056385E">
        <w:rPr>
          <w:rFonts w:ascii="Arial" w:eastAsia="Times New Roman" w:hAnsi="Arial" w:cs="Tahoma"/>
          <w:b/>
          <w:sz w:val="20"/>
          <w:szCs w:val="20"/>
          <w:u w:val="single"/>
          <w:lang w:eastAsia="hi-IN" w:bidi="hi-IN"/>
        </w:rPr>
        <w:t>P</w:t>
      </w:r>
      <w:r w:rsidRPr="002B235A">
        <w:rPr>
          <w:rFonts w:ascii="Arial" w:eastAsia="Times New Roman" w:hAnsi="Arial" w:cs="Tahoma"/>
          <w:b/>
          <w:sz w:val="20"/>
          <w:szCs w:val="20"/>
          <w:u w:val="single"/>
          <w:lang w:eastAsia="hi-IN" w:bidi="hi-IN"/>
        </w:rPr>
        <w:t>ožadavky na systém – rozsah, parametry, zálohy, řízení; technické a výkonové parametry technických zařízení</w:t>
      </w:r>
      <w:r>
        <w:rPr>
          <w:rFonts w:ascii="Arial" w:eastAsia="Times New Roman" w:hAnsi="Arial" w:cs="Tahoma"/>
          <w:b/>
          <w:sz w:val="20"/>
          <w:szCs w:val="20"/>
          <w:u w:val="single"/>
          <w:lang w:eastAsia="hi-IN" w:bidi="hi-IN"/>
        </w:rPr>
        <w:t>:</w:t>
      </w:r>
    </w:p>
    <w:p w14:paraId="29222F4F" w14:textId="79C86C39" w:rsidR="007947A8" w:rsidRDefault="0015399C" w:rsidP="006E059D">
      <w:pPr>
        <w:widowControl/>
        <w:ind w:left="709"/>
        <w:jc w:val="both"/>
        <w:rPr>
          <w:rFonts w:ascii="Arial" w:eastAsia="Times New Roman" w:hAnsi="Arial" w:cs="Tahoma"/>
          <w:bCs/>
          <w:sz w:val="20"/>
          <w:szCs w:val="20"/>
          <w:lang w:eastAsia="hi-IN" w:bidi="hi-IN"/>
        </w:rPr>
      </w:pPr>
      <w:r>
        <w:rPr>
          <w:rFonts w:ascii="Arial" w:eastAsia="Times New Roman" w:hAnsi="Arial" w:cs="Tahoma"/>
          <w:bCs/>
          <w:sz w:val="20"/>
          <w:szCs w:val="20"/>
          <w:lang w:eastAsia="hi-IN" w:bidi="hi-IN"/>
        </w:rPr>
        <w:t xml:space="preserve">Žádné </w:t>
      </w:r>
      <w:r w:rsidR="003C46BD">
        <w:rPr>
          <w:rFonts w:ascii="Arial" w:eastAsia="Times New Roman" w:hAnsi="Arial" w:cs="Tahoma"/>
          <w:bCs/>
          <w:sz w:val="20"/>
          <w:szCs w:val="20"/>
          <w:lang w:eastAsia="hi-IN" w:bidi="hi-IN"/>
        </w:rPr>
        <w:t>za</w:t>
      </w:r>
      <w:r>
        <w:rPr>
          <w:rFonts w:ascii="Arial" w:eastAsia="Times New Roman" w:hAnsi="Arial" w:cs="Tahoma"/>
          <w:bCs/>
          <w:sz w:val="20"/>
          <w:szCs w:val="20"/>
          <w:lang w:eastAsia="hi-IN" w:bidi="hi-IN"/>
        </w:rPr>
        <w:t xml:space="preserve">řízení </w:t>
      </w:r>
      <w:r w:rsidR="006C57E2">
        <w:rPr>
          <w:rFonts w:ascii="Arial" w:eastAsia="Times New Roman" w:hAnsi="Arial" w:cs="Tahoma"/>
          <w:bCs/>
          <w:sz w:val="20"/>
          <w:szCs w:val="20"/>
          <w:lang w:eastAsia="hi-IN" w:bidi="hi-IN"/>
        </w:rPr>
        <w:t>dle požadavků investora</w:t>
      </w:r>
      <w:r w:rsidR="00CF2492">
        <w:rPr>
          <w:rFonts w:ascii="Arial" w:eastAsia="Times New Roman" w:hAnsi="Arial" w:cs="Tahoma"/>
          <w:bCs/>
          <w:sz w:val="20"/>
          <w:szCs w:val="20"/>
          <w:lang w:eastAsia="hi-IN" w:bidi="hi-IN"/>
        </w:rPr>
        <w:t xml:space="preserve"> a kooperujících projektantů</w:t>
      </w:r>
      <w:r w:rsidR="006C57E2">
        <w:rPr>
          <w:rFonts w:ascii="Arial" w:eastAsia="Times New Roman" w:hAnsi="Arial" w:cs="Tahoma"/>
          <w:bCs/>
          <w:sz w:val="20"/>
          <w:szCs w:val="20"/>
          <w:lang w:eastAsia="hi-IN" w:bidi="hi-IN"/>
        </w:rPr>
        <w:t xml:space="preserve"> </w:t>
      </w:r>
      <w:r>
        <w:rPr>
          <w:rFonts w:ascii="Arial" w:eastAsia="Times New Roman" w:hAnsi="Arial" w:cs="Tahoma"/>
          <w:bCs/>
          <w:sz w:val="20"/>
          <w:szCs w:val="20"/>
          <w:lang w:eastAsia="hi-IN" w:bidi="hi-IN"/>
        </w:rPr>
        <w:t>nevyžaduje zálohované napětí.</w:t>
      </w:r>
      <w:r w:rsidR="006B77F4">
        <w:rPr>
          <w:rFonts w:ascii="Arial" w:eastAsia="Times New Roman" w:hAnsi="Arial" w:cs="Tahoma"/>
          <w:bCs/>
          <w:sz w:val="20"/>
          <w:szCs w:val="20"/>
          <w:lang w:eastAsia="hi-IN" w:bidi="hi-IN"/>
        </w:rPr>
        <w:t xml:space="preserve"> Nouzové osvětlení má </w:t>
      </w:r>
      <w:r w:rsidR="00F6718C">
        <w:rPr>
          <w:rFonts w:ascii="Arial" w:eastAsia="Times New Roman" w:hAnsi="Arial" w:cs="Tahoma"/>
          <w:bCs/>
          <w:sz w:val="20"/>
          <w:szCs w:val="20"/>
          <w:lang w:eastAsia="hi-IN" w:bidi="hi-IN"/>
        </w:rPr>
        <w:t>záložní zdroje integrovány ve svítidlech.</w:t>
      </w:r>
    </w:p>
    <w:p w14:paraId="5E58B6E3" w14:textId="77777777" w:rsidR="006E059D" w:rsidRPr="006E059D" w:rsidRDefault="006E059D" w:rsidP="006E059D">
      <w:pPr>
        <w:widowControl/>
        <w:ind w:left="709"/>
        <w:jc w:val="both"/>
        <w:rPr>
          <w:rFonts w:ascii="Arial" w:eastAsia="Times New Roman" w:hAnsi="Arial" w:cs="Tahoma"/>
          <w:bCs/>
          <w:sz w:val="20"/>
          <w:szCs w:val="20"/>
          <w:lang w:eastAsia="hi-IN" w:bidi="hi-IN"/>
        </w:rPr>
      </w:pPr>
    </w:p>
    <w:p w14:paraId="71909248" w14:textId="4861BA86" w:rsidR="0015399C" w:rsidRPr="00D00BE3" w:rsidRDefault="0015399C" w:rsidP="0015399C">
      <w:pPr>
        <w:widowControl/>
        <w:jc w:val="both"/>
        <w:rPr>
          <w:rFonts w:ascii="Arial" w:eastAsia="Times New Roman" w:hAnsi="Arial" w:cs="Tahoma"/>
          <w:b/>
          <w:sz w:val="20"/>
          <w:szCs w:val="20"/>
          <w:lang w:eastAsia="hi-IN" w:bidi="hi-IN"/>
        </w:rPr>
      </w:pPr>
      <w:r>
        <w:rPr>
          <w:rFonts w:ascii="Arial" w:eastAsia="Times New Roman" w:hAnsi="Arial" w:cs="Tahoma"/>
          <w:b/>
          <w:sz w:val="20"/>
          <w:szCs w:val="20"/>
          <w:lang w:eastAsia="hi-IN" w:bidi="hi-IN"/>
        </w:rPr>
        <w:t>k</w:t>
      </w:r>
      <w:r w:rsidRPr="00D00BE3">
        <w:rPr>
          <w:rFonts w:ascii="Arial" w:eastAsia="Times New Roman" w:hAnsi="Arial" w:cs="Tahoma"/>
          <w:b/>
          <w:sz w:val="20"/>
          <w:szCs w:val="20"/>
          <w:lang w:eastAsia="hi-IN" w:bidi="hi-IN"/>
        </w:rPr>
        <w:t xml:space="preserve">) - </w:t>
      </w:r>
      <w:r w:rsidR="0056385E">
        <w:rPr>
          <w:rFonts w:ascii="Arial" w:eastAsia="Times New Roman" w:hAnsi="Arial" w:cs="Tahoma"/>
          <w:b/>
          <w:sz w:val="20"/>
          <w:szCs w:val="20"/>
          <w:u w:val="single"/>
          <w:lang w:eastAsia="hi-IN" w:bidi="hi-IN"/>
        </w:rPr>
        <w:t>P</w:t>
      </w:r>
      <w:r w:rsidRPr="0015399C">
        <w:rPr>
          <w:rFonts w:ascii="Arial" w:eastAsia="Times New Roman" w:hAnsi="Arial" w:cs="Tahoma"/>
          <w:b/>
          <w:sz w:val="20"/>
          <w:szCs w:val="20"/>
          <w:u w:val="single"/>
          <w:lang w:eastAsia="hi-IN" w:bidi="hi-IN"/>
        </w:rPr>
        <w:t>ožadavky na energie a ostatní média pro systémy TPS:</w:t>
      </w:r>
    </w:p>
    <w:p w14:paraId="2C41C0DC" w14:textId="31FC15F2" w:rsidR="0015399C" w:rsidRPr="0015399C" w:rsidRDefault="0015399C" w:rsidP="002B235A">
      <w:pPr>
        <w:widowControl/>
        <w:ind w:left="709"/>
        <w:jc w:val="both"/>
        <w:rPr>
          <w:rFonts w:ascii="Arial" w:eastAsia="Times New Roman" w:hAnsi="Arial" w:cs="Tahoma"/>
          <w:bCs/>
          <w:sz w:val="20"/>
          <w:szCs w:val="20"/>
          <w:lang w:eastAsia="hi-IN" w:bidi="hi-IN"/>
        </w:rPr>
      </w:pPr>
      <w:r w:rsidRPr="0015399C">
        <w:rPr>
          <w:rFonts w:ascii="Arial" w:eastAsia="Times New Roman" w:hAnsi="Arial" w:cs="Tahoma"/>
          <w:bCs/>
          <w:sz w:val="20"/>
          <w:szCs w:val="20"/>
          <w:lang w:eastAsia="hi-IN" w:bidi="hi-IN"/>
        </w:rPr>
        <w:t>P</w:t>
      </w:r>
      <w:r>
        <w:rPr>
          <w:rFonts w:ascii="Arial" w:eastAsia="Times New Roman" w:hAnsi="Arial" w:cs="Tahoma"/>
          <w:bCs/>
          <w:sz w:val="20"/>
          <w:szCs w:val="20"/>
          <w:lang w:eastAsia="hi-IN" w:bidi="hi-IN"/>
        </w:rPr>
        <w:t>ožadavky na energie jsou uvedeny v odstavci b.4.</w:t>
      </w:r>
    </w:p>
    <w:p w14:paraId="31F7EE07" w14:textId="77777777" w:rsidR="007947A8" w:rsidRDefault="007947A8" w:rsidP="00FD32A0">
      <w:pPr>
        <w:widowControl/>
        <w:ind w:left="709"/>
        <w:jc w:val="both"/>
        <w:rPr>
          <w:rFonts w:ascii="Arial" w:eastAsia="Times New Roman" w:hAnsi="Arial" w:cs="Tahoma"/>
          <w:bCs/>
          <w:sz w:val="20"/>
          <w:szCs w:val="20"/>
          <w:lang w:eastAsia="hi-IN" w:bidi="hi-IN"/>
        </w:rPr>
      </w:pPr>
    </w:p>
    <w:p w14:paraId="5721E66D" w14:textId="1908508B" w:rsidR="0015399C" w:rsidRPr="00D00BE3" w:rsidRDefault="0015399C" w:rsidP="0015399C">
      <w:pPr>
        <w:widowControl/>
        <w:jc w:val="both"/>
        <w:rPr>
          <w:rFonts w:ascii="Arial" w:eastAsia="Times New Roman" w:hAnsi="Arial" w:cs="Tahoma"/>
          <w:b/>
          <w:sz w:val="20"/>
          <w:szCs w:val="20"/>
          <w:lang w:eastAsia="hi-IN" w:bidi="hi-IN"/>
        </w:rPr>
      </w:pPr>
      <w:r>
        <w:rPr>
          <w:rFonts w:ascii="Arial" w:eastAsia="Times New Roman" w:hAnsi="Arial" w:cs="Tahoma"/>
          <w:b/>
          <w:sz w:val="20"/>
          <w:szCs w:val="20"/>
          <w:lang w:eastAsia="hi-IN" w:bidi="hi-IN"/>
        </w:rPr>
        <w:t>l</w:t>
      </w:r>
      <w:r w:rsidRPr="00D00BE3">
        <w:rPr>
          <w:rFonts w:ascii="Arial" w:eastAsia="Times New Roman" w:hAnsi="Arial" w:cs="Tahoma"/>
          <w:b/>
          <w:sz w:val="20"/>
          <w:szCs w:val="20"/>
          <w:lang w:eastAsia="hi-IN" w:bidi="hi-IN"/>
        </w:rPr>
        <w:t xml:space="preserve">) - </w:t>
      </w:r>
      <w:r w:rsidR="0056385E">
        <w:rPr>
          <w:rFonts w:ascii="Arial" w:eastAsia="Times New Roman" w:hAnsi="Arial" w:cs="Tahoma"/>
          <w:b/>
          <w:sz w:val="20"/>
          <w:szCs w:val="20"/>
          <w:u w:val="single"/>
          <w:lang w:eastAsia="hi-IN" w:bidi="hi-IN"/>
        </w:rPr>
        <w:t>P</w:t>
      </w:r>
      <w:r w:rsidRPr="0015399C">
        <w:rPr>
          <w:rFonts w:ascii="Arial" w:eastAsia="Times New Roman" w:hAnsi="Arial" w:cs="Tahoma"/>
          <w:b/>
          <w:sz w:val="20"/>
          <w:szCs w:val="20"/>
          <w:u w:val="single"/>
          <w:lang w:eastAsia="hi-IN" w:bidi="hi-IN"/>
        </w:rPr>
        <w:t>ři změnách stavby – dopady na prostředí (zejména posouzení teplotně vlhkostní bilance) a zařízení:</w:t>
      </w:r>
    </w:p>
    <w:p w14:paraId="6531EB41" w14:textId="7C03854F" w:rsidR="0056385E" w:rsidRDefault="0056385E" w:rsidP="0056385E">
      <w:pPr>
        <w:autoSpaceDE w:val="0"/>
        <w:autoSpaceDN w:val="0"/>
        <w:adjustRightInd w:val="0"/>
        <w:ind w:left="709"/>
        <w:jc w:val="both"/>
        <w:rPr>
          <w:rFonts w:ascii="Arial" w:hAnsi="Arial" w:cs="Arial"/>
          <w:bCs/>
          <w:sz w:val="20"/>
          <w:szCs w:val="20"/>
        </w:rPr>
      </w:pPr>
      <w:r>
        <w:rPr>
          <w:rFonts w:ascii="Arial" w:hAnsi="Arial" w:cs="Arial"/>
          <w:bCs/>
          <w:sz w:val="20"/>
          <w:szCs w:val="20"/>
        </w:rPr>
        <w:t>Dopady změn budou určeny v protokolu o určení vnějších vlivů D.1.2.5.1.2, který je součástí této dokumentace.</w:t>
      </w:r>
    </w:p>
    <w:p w14:paraId="56DA16B7" w14:textId="77777777" w:rsidR="007947A8" w:rsidRDefault="007947A8" w:rsidP="00FD32A0">
      <w:pPr>
        <w:widowControl/>
        <w:ind w:left="709"/>
        <w:jc w:val="both"/>
        <w:rPr>
          <w:rFonts w:ascii="Arial" w:eastAsia="Times New Roman" w:hAnsi="Arial" w:cs="Tahoma"/>
          <w:bCs/>
          <w:sz w:val="20"/>
          <w:szCs w:val="20"/>
          <w:lang w:eastAsia="hi-IN" w:bidi="hi-IN"/>
        </w:rPr>
      </w:pPr>
    </w:p>
    <w:p w14:paraId="6F3F8C3E" w14:textId="0712B39C" w:rsidR="0056385E" w:rsidRPr="00D00BE3" w:rsidRDefault="0056385E" w:rsidP="0056385E">
      <w:pPr>
        <w:widowControl/>
        <w:jc w:val="both"/>
        <w:rPr>
          <w:rFonts w:ascii="Arial" w:eastAsia="Times New Roman" w:hAnsi="Arial" w:cs="Tahoma"/>
          <w:b/>
          <w:sz w:val="20"/>
          <w:szCs w:val="20"/>
          <w:lang w:eastAsia="hi-IN" w:bidi="hi-IN"/>
        </w:rPr>
      </w:pPr>
      <w:r>
        <w:rPr>
          <w:rFonts w:ascii="Arial" w:eastAsia="Times New Roman" w:hAnsi="Arial" w:cs="Tahoma"/>
          <w:b/>
          <w:sz w:val="20"/>
          <w:szCs w:val="20"/>
          <w:lang w:eastAsia="hi-IN" w:bidi="hi-IN"/>
        </w:rPr>
        <w:t>m</w:t>
      </w:r>
      <w:r w:rsidRPr="00D00BE3">
        <w:rPr>
          <w:rFonts w:ascii="Arial" w:eastAsia="Times New Roman" w:hAnsi="Arial" w:cs="Tahoma"/>
          <w:b/>
          <w:sz w:val="20"/>
          <w:szCs w:val="20"/>
          <w:lang w:eastAsia="hi-IN" w:bidi="hi-IN"/>
        </w:rPr>
        <w:t xml:space="preserve">) - </w:t>
      </w:r>
      <w:r>
        <w:rPr>
          <w:rFonts w:ascii="Arial" w:eastAsia="Times New Roman" w:hAnsi="Arial" w:cs="Tahoma"/>
          <w:b/>
          <w:sz w:val="20"/>
          <w:szCs w:val="20"/>
          <w:u w:val="single"/>
          <w:lang w:eastAsia="hi-IN" w:bidi="hi-IN"/>
        </w:rPr>
        <w:t>P</w:t>
      </w:r>
      <w:r w:rsidRPr="0015399C">
        <w:rPr>
          <w:rFonts w:ascii="Arial" w:eastAsia="Times New Roman" w:hAnsi="Arial" w:cs="Tahoma"/>
          <w:b/>
          <w:sz w:val="20"/>
          <w:szCs w:val="20"/>
          <w:u w:val="single"/>
          <w:lang w:eastAsia="hi-IN" w:bidi="hi-IN"/>
        </w:rPr>
        <w:t xml:space="preserve">ožadavky </w:t>
      </w:r>
      <w:r w:rsidRPr="0056385E">
        <w:rPr>
          <w:rFonts w:ascii="Arial" w:eastAsia="Times New Roman" w:hAnsi="Arial" w:cs="Tahoma"/>
          <w:b/>
          <w:sz w:val="20"/>
          <w:szCs w:val="20"/>
          <w:u w:val="single"/>
          <w:lang w:eastAsia="hi-IN" w:bidi="hi-IN"/>
        </w:rPr>
        <w:t>na účinnost využití zdrojů, energie, rozvodů:</w:t>
      </w:r>
    </w:p>
    <w:p w14:paraId="2CBA983C" w14:textId="3009FC81" w:rsidR="00027EC2" w:rsidRDefault="00027EC2" w:rsidP="00027EC2">
      <w:pPr>
        <w:widowControl/>
        <w:ind w:left="709"/>
        <w:jc w:val="both"/>
        <w:rPr>
          <w:rFonts w:ascii="Arial" w:eastAsia="Times New Roman" w:hAnsi="Arial" w:cs="Tahoma"/>
          <w:sz w:val="20"/>
          <w:szCs w:val="20"/>
          <w:lang w:eastAsia="hi-IN" w:bidi="hi-IN"/>
        </w:rPr>
      </w:pPr>
      <w:r>
        <w:rPr>
          <w:rFonts w:ascii="Arial" w:eastAsia="Times New Roman" w:hAnsi="Arial" w:cs="Tahoma"/>
          <w:sz w:val="20"/>
          <w:szCs w:val="20"/>
          <w:lang w:eastAsia="hi-IN" w:bidi="hi-IN"/>
        </w:rPr>
        <w:t>Tento projekt využívá zdroje energie</w:t>
      </w:r>
      <w:r w:rsidR="00CF2492">
        <w:rPr>
          <w:rFonts w:ascii="Arial" w:eastAsia="Times New Roman" w:hAnsi="Arial" w:cs="Tahoma"/>
          <w:sz w:val="20"/>
          <w:szCs w:val="20"/>
          <w:lang w:eastAsia="hi-IN" w:bidi="hi-IN"/>
        </w:rPr>
        <w:t xml:space="preserve"> z distribuční sítě </w:t>
      </w:r>
      <w:r w:rsidR="00162B9B">
        <w:rPr>
          <w:rFonts w:ascii="Arial" w:eastAsia="Times New Roman" w:hAnsi="Arial" w:cs="Tahoma"/>
          <w:sz w:val="20"/>
          <w:szCs w:val="20"/>
          <w:lang w:eastAsia="hi-IN" w:bidi="hi-IN"/>
        </w:rPr>
        <w:t>ČEZ.</w:t>
      </w:r>
    </w:p>
    <w:p w14:paraId="0F9DBAB7" w14:textId="77777777" w:rsidR="007947A8" w:rsidRDefault="007947A8" w:rsidP="00FD32A0">
      <w:pPr>
        <w:widowControl/>
        <w:ind w:left="709"/>
        <w:jc w:val="both"/>
        <w:rPr>
          <w:rFonts w:ascii="Arial" w:eastAsia="Times New Roman" w:hAnsi="Arial" w:cs="Tahoma"/>
          <w:bCs/>
          <w:sz w:val="20"/>
          <w:szCs w:val="20"/>
          <w:lang w:eastAsia="hi-IN" w:bidi="hi-IN"/>
        </w:rPr>
      </w:pPr>
    </w:p>
    <w:p w14:paraId="6A8AC5FB" w14:textId="590C9977" w:rsidR="00027EC2" w:rsidRPr="00027EC2" w:rsidRDefault="00027EC2" w:rsidP="00027EC2">
      <w:pPr>
        <w:widowControl/>
        <w:jc w:val="both"/>
        <w:rPr>
          <w:rFonts w:ascii="Arial" w:eastAsia="Times New Roman" w:hAnsi="Arial" w:cs="Tahoma"/>
          <w:b/>
          <w:sz w:val="20"/>
          <w:szCs w:val="20"/>
          <w:u w:val="single"/>
          <w:lang w:eastAsia="hi-IN" w:bidi="hi-IN"/>
        </w:rPr>
      </w:pPr>
      <w:r>
        <w:rPr>
          <w:rFonts w:ascii="Arial" w:eastAsia="Times New Roman" w:hAnsi="Arial" w:cs="Tahoma"/>
          <w:b/>
          <w:sz w:val="20"/>
          <w:szCs w:val="20"/>
          <w:lang w:eastAsia="hi-IN" w:bidi="hi-IN"/>
        </w:rPr>
        <w:t>n</w:t>
      </w:r>
      <w:r w:rsidRPr="00D00BE3">
        <w:rPr>
          <w:rFonts w:ascii="Arial" w:eastAsia="Times New Roman" w:hAnsi="Arial" w:cs="Tahoma"/>
          <w:b/>
          <w:sz w:val="20"/>
          <w:szCs w:val="20"/>
          <w:lang w:eastAsia="hi-IN" w:bidi="hi-IN"/>
        </w:rPr>
        <w:t xml:space="preserve">) - </w:t>
      </w:r>
      <w:r>
        <w:rPr>
          <w:rFonts w:ascii="Arial" w:eastAsia="Times New Roman" w:hAnsi="Arial" w:cs="Tahoma"/>
          <w:b/>
          <w:sz w:val="20"/>
          <w:szCs w:val="20"/>
          <w:u w:val="single"/>
          <w:lang w:eastAsia="hi-IN" w:bidi="hi-IN"/>
        </w:rPr>
        <w:t>P</w:t>
      </w:r>
      <w:r w:rsidRPr="0015399C">
        <w:rPr>
          <w:rFonts w:ascii="Arial" w:eastAsia="Times New Roman" w:hAnsi="Arial" w:cs="Tahoma"/>
          <w:b/>
          <w:sz w:val="20"/>
          <w:szCs w:val="20"/>
          <w:u w:val="single"/>
          <w:lang w:eastAsia="hi-IN" w:bidi="hi-IN"/>
        </w:rPr>
        <w:t xml:space="preserve">ožadavky </w:t>
      </w:r>
      <w:r w:rsidRPr="00027EC2">
        <w:rPr>
          <w:rFonts w:ascii="Arial" w:eastAsia="Times New Roman" w:hAnsi="Arial" w:cs="Tahoma"/>
          <w:b/>
          <w:sz w:val="20"/>
          <w:szCs w:val="20"/>
          <w:u w:val="single"/>
          <w:lang w:eastAsia="hi-IN" w:bidi="hi-IN"/>
        </w:rPr>
        <w:t>na izometrické nebo axonometrické zobrazení, pokud se v dané profesi zpracovávají:</w:t>
      </w:r>
    </w:p>
    <w:p w14:paraId="0029C161" w14:textId="77777777" w:rsidR="00027EC2" w:rsidRDefault="00027EC2" w:rsidP="00027EC2">
      <w:pPr>
        <w:widowControl/>
        <w:ind w:left="709"/>
        <w:jc w:val="both"/>
        <w:rPr>
          <w:rFonts w:ascii="Arial" w:eastAsia="Times New Roman" w:hAnsi="Arial" w:cs="Tahoma"/>
          <w:sz w:val="20"/>
          <w:szCs w:val="20"/>
          <w:lang w:eastAsia="hi-IN" w:bidi="hi-IN"/>
        </w:rPr>
      </w:pPr>
      <w:r>
        <w:rPr>
          <w:rFonts w:ascii="Arial" w:eastAsia="Times New Roman" w:hAnsi="Arial" w:cs="Tahoma"/>
          <w:sz w:val="20"/>
          <w:szCs w:val="20"/>
          <w:lang w:eastAsia="hi-IN" w:bidi="hi-IN"/>
        </w:rPr>
        <w:t>Tento projekt neřeší.</w:t>
      </w:r>
    </w:p>
    <w:p w14:paraId="0CBFA02F" w14:textId="77777777" w:rsidR="00CF2492" w:rsidRDefault="00CF2492" w:rsidP="00027EC2">
      <w:pPr>
        <w:widowControl/>
        <w:ind w:left="709"/>
        <w:jc w:val="both"/>
        <w:rPr>
          <w:rFonts w:ascii="Arial" w:eastAsia="Times New Roman" w:hAnsi="Arial" w:cs="Tahoma"/>
          <w:sz w:val="20"/>
          <w:szCs w:val="20"/>
          <w:lang w:eastAsia="hi-IN" w:bidi="hi-IN"/>
        </w:rPr>
      </w:pPr>
    </w:p>
    <w:p w14:paraId="6A735F8F" w14:textId="77777777" w:rsidR="007947A8" w:rsidRDefault="007947A8" w:rsidP="00FD32A0">
      <w:pPr>
        <w:widowControl/>
        <w:ind w:left="709"/>
        <w:jc w:val="both"/>
        <w:rPr>
          <w:rFonts w:ascii="Arial" w:eastAsia="Times New Roman" w:hAnsi="Arial" w:cs="Tahoma"/>
          <w:bCs/>
          <w:sz w:val="20"/>
          <w:szCs w:val="20"/>
          <w:lang w:eastAsia="hi-IN" w:bidi="hi-IN"/>
        </w:rPr>
      </w:pPr>
    </w:p>
    <w:p w14:paraId="0277FFF2" w14:textId="0CF2DDA7" w:rsidR="00027EC2" w:rsidRPr="00027EC2" w:rsidRDefault="00027EC2" w:rsidP="00027EC2">
      <w:pPr>
        <w:widowControl/>
        <w:jc w:val="both"/>
        <w:rPr>
          <w:rFonts w:ascii="Arial" w:eastAsia="Times New Roman" w:hAnsi="Arial" w:cs="Tahoma"/>
          <w:b/>
          <w:sz w:val="20"/>
          <w:szCs w:val="20"/>
          <w:u w:val="single"/>
          <w:lang w:eastAsia="hi-IN" w:bidi="hi-IN"/>
        </w:rPr>
      </w:pPr>
      <w:r>
        <w:rPr>
          <w:rFonts w:ascii="Arial" w:eastAsia="Times New Roman" w:hAnsi="Arial" w:cs="Tahoma"/>
          <w:b/>
          <w:sz w:val="20"/>
          <w:szCs w:val="20"/>
          <w:lang w:eastAsia="hi-IN" w:bidi="hi-IN"/>
        </w:rPr>
        <w:lastRenderedPageBreak/>
        <w:t>o</w:t>
      </w:r>
      <w:r w:rsidRPr="00D00BE3">
        <w:rPr>
          <w:rFonts w:ascii="Arial" w:eastAsia="Times New Roman" w:hAnsi="Arial" w:cs="Tahoma"/>
          <w:b/>
          <w:sz w:val="20"/>
          <w:szCs w:val="20"/>
          <w:lang w:eastAsia="hi-IN" w:bidi="hi-IN"/>
        </w:rPr>
        <w:t xml:space="preserve">) - </w:t>
      </w:r>
      <w:r>
        <w:rPr>
          <w:rFonts w:ascii="Arial" w:eastAsia="Times New Roman" w:hAnsi="Arial" w:cs="Tahoma"/>
          <w:b/>
          <w:sz w:val="20"/>
          <w:szCs w:val="20"/>
          <w:u w:val="single"/>
          <w:lang w:eastAsia="hi-IN" w:bidi="hi-IN"/>
        </w:rPr>
        <w:t>P</w:t>
      </w:r>
      <w:r w:rsidRPr="0015399C">
        <w:rPr>
          <w:rFonts w:ascii="Arial" w:eastAsia="Times New Roman" w:hAnsi="Arial" w:cs="Tahoma"/>
          <w:b/>
          <w:sz w:val="20"/>
          <w:szCs w:val="20"/>
          <w:u w:val="single"/>
          <w:lang w:eastAsia="hi-IN" w:bidi="hi-IN"/>
        </w:rPr>
        <w:t xml:space="preserve">ožadavky </w:t>
      </w:r>
      <w:r w:rsidRPr="00027EC2">
        <w:rPr>
          <w:rFonts w:ascii="Arial" w:eastAsia="Times New Roman" w:hAnsi="Arial" w:cs="Tahoma"/>
          <w:b/>
          <w:sz w:val="20"/>
          <w:szCs w:val="20"/>
          <w:u w:val="single"/>
          <w:lang w:eastAsia="hi-IN" w:bidi="hi-IN"/>
        </w:rPr>
        <w:t>na koncové prvky, zařizovací předměty, atypické prvky</w:t>
      </w:r>
      <w:r w:rsidR="00AD083B">
        <w:rPr>
          <w:rFonts w:ascii="Arial" w:eastAsia="Times New Roman" w:hAnsi="Arial" w:cs="Tahoma"/>
          <w:b/>
          <w:sz w:val="20"/>
          <w:szCs w:val="20"/>
          <w:u w:val="single"/>
          <w:lang w:eastAsia="hi-IN" w:bidi="hi-IN"/>
        </w:rPr>
        <w:t>:</w:t>
      </w:r>
    </w:p>
    <w:p w14:paraId="2956ED09" w14:textId="19888159" w:rsidR="00AD7C32" w:rsidRDefault="00AD083B" w:rsidP="00FD32A0">
      <w:pPr>
        <w:widowControl/>
        <w:ind w:left="709"/>
        <w:jc w:val="both"/>
        <w:rPr>
          <w:rFonts w:ascii="Arial" w:eastAsia="Times New Roman" w:hAnsi="Arial" w:cs="Tahoma"/>
          <w:sz w:val="20"/>
          <w:szCs w:val="20"/>
          <w:lang w:eastAsia="hi-IN" w:bidi="hi-IN"/>
        </w:rPr>
      </w:pPr>
      <w:r>
        <w:rPr>
          <w:rFonts w:ascii="Arial" w:eastAsia="Times New Roman" w:hAnsi="Arial" w:cs="Tahoma"/>
          <w:sz w:val="20"/>
          <w:szCs w:val="20"/>
          <w:lang w:eastAsia="hi-IN" w:bidi="hi-IN"/>
        </w:rPr>
        <w:t>Všechny instalační krabičky budou zapuštěné zároveň se zdí nebo obkladem.</w:t>
      </w:r>
    </w:p>
    <w:p w14:paraId="4CA58D8A" w14:textId="77777777" w:rsidR="00AD083B" w:rsidRDefault="00AD083B" w:rsidP="00AD083B">
      <w:pPr>
        <w:widowControl/>
        <w:ind w:left="709"/>
        <w:jc w:val="both"/>
        <w:rPr>
          <w:rFonts w:ascii="Arial" w:eastAsia="Times New Roman" w:hAnsi="Arial" w:cs="Tahoma"/>
          <w:sz w:val="20"/>
          <w:szCs w:val="20"/>
          <w:lang w:eastAsia="hi-IN" w:bidi="hi-IN"/>
        </w:rPr>
      </w:pPr>
      <w:r>
        <w:rPr>
          <w:rFonts w:ascii="Arial" w:eastAsia="Times New Roman" w:hAnsi="Arial" w:cs="Tahoma"/>
          <w:sz w:val="20"/>
          <w:szCs w:val="20"/>
          <w:lang w:eastAsia="hi-IN" w:bidi="hi-IN"/>
        </w:rPr>
        <w:t>Na hořlavé podklady je možno přímo montovat jen elektrické předměty k tomu určené, dle specifikace výrobce. Ostatní předměty se musí oddělit od hořlavého podkladu tepelně izolační podložkou dle ČSN  33 2312.</w:t>
      </w:r>
    </w:p>
    <w:p w14:paraId="47E2B595" w14:textId="1DE0ACF1" w:rsidR="00AD083B" w:rsidRDefault="00AD083B" w:rsidP="00AD083B">
      <w:pPr>
        <w:widowControl/>
        <w:ind w:left="705"/>
        <w:jc w:val="both"/>
        <w:rPr>
          <w:rFonts w:ascii="Arial" w:eastAsia="Times New Roman" w:hAnsi="Arial" w:cs="Tahoma"/>
          <w:sz w:val="20"/>
          <w:szCs w:val="20"/>
          <w:lang w:eastAsia="hi-IN" w:bidi="hi-IN"/>
        </w:rPr>
      </w:pPr>
      <w:r w:rsidRPr="006858E4">
        <w:rPr>
          <w:rFonts w:ascii="Arial" w:eastAsia="Times New Roman" w:hAnsi="Arial" w:cs="Tahoma"/>
          <w:sz w:val="20"/>
          <w:szCs w:val="20"/>
          <w:lang w:eastAsia="hi-IN" w:bidi="hi-IN"/>
        </w:rPr>
        <w:t>Jednofázové zásuvky se připojují tak, aby ochranný kolík byl nahoře a nulový (střední) vodič, aby byl připojen na pravou dutinku při pohledu zpředu viz též ČSN 33 2180. Na jeden zásuvkový obvod lze připojit nejvýše 10 zásuvkových vývodů (</w:t>
      </w:r>
      <w:r w:rsidR="00F6718C">
        <w:rPr>
          <w:rFonts w:ascii="Arial" w:eastAsia="Times New Roman" w:hAnsi="Arial" w:cs="Tahoma"/>
          <w:sz w:val="20"/>
          <w:szCs w:val="20"/>
          <w:lang w:eastAsia="hi-IN" w:bidi="hi-IN"/>
        </w:rPr>
        <w:t>dvojzásuvka</w:t>
      </w:r>
      <w:r w:rsidRPr="006858E4">
        <w:rPr>
          <w:rFonts w:ascii="Arial" w:eastAsia="Times New Roman" w:hAnsi="Arial" w:cs="Tahoma"/>
          <w:sz w:val="20"/>
          <w:szCs w:val="20"/>
          <w:lang w:eastAsia="hi-IN" w:bidi="hi-IN"/>
        </w:rPr>
        <w:t xml:space="preserve"> se považuje za jeden zásuvkový vývod</w:t>
      </w:r>
      <w:r w:rsidR="00F6718C">
        <w:rPr>
          <w:rFonts w:ascii="Arial" w:eastAsia="Times New Roman" w:hAnsi="Arial" w:cs="Tahoma"/>
          <w:sz w:val="20"/>
          <w:szCs w:val="20"/>
          <w:lang w:eastAsia="hi-IN" w:bidi="hi-IN"/>
        </w:rPr>
        <w:t>, zásuvky ve vícenásobném rámečku se počítají dle počtu zásuvek v rámečku</w:t>
      </w:r>
      <w:r w:rsidRPr="006858E4">
        <w:rPr>
          <w:rFonts w:ascii="Arial" w:eastAsia="Times New Roman" w:hAnsi="Arial" w:cs="Tahoma"/>
          <w:sz w:val="20"/>
          <w:szCs w:val="20"/>
          <w:lang w:eastAsia="hi-IN" w:bidi="hi-IN"/>
        </w:rPr>
        <w:t>), přičemž celkový instalovaný příkon nesmí překročit 3 680 VA při jištění 16</w:t>
      </w:r>
      <w:r w:rsidR="00F6718C">
        <w:rPr>
          <w:rFonts w:ascii="Arial" w:eastAsia="Times New Roman" w:hAnsi="Arial" w:cs="Tahoma"/>
          <w:sz w:val="20"/>
          <w:szCs w:val="20"/>
          <w:lang w:eastAsia="hi-IN" w:bidi="hi-IN"/>
        </w:rPr>
        <w:t xml:space="preserve"> </w:t>
      </w:r>
      <w:r w:rsidRPr="006858E4">
        <w:rPr>
          <w:rFonts w:ascii="Arial" w:eastAsia="Times New Roman" w:hAnsi="Arial" w:cs="Tahoma"/>
          <w:sz w:val="20"/>
          <w:szCs w:val="20"/>
          <w:lang w:eastAsia="hi-IN" w:bidi="hi-IN"/>
        </w:rPr>
        <w:t>A (2 300 VA při jištění 10</w:t>
      </w:r>
      <w:r w:rsidR="00F6718C">
        <w:rPr>
          <w:rFonts w:ascii="Arial" w:eastAsia="Times New Roman" w:hAnsi="Arial" w:cs="Tahoma"/>
          <w:sz w:val="20"/>
          <w:szCs w:val="20"/>
          <w:lang w:eastAsia="hi-IN" w:bidi="hi-IN"/>
        </w:rPr>
        <w:t xml:space="preserve"> </w:t>
      </w:r>
      <w:r w:rsidRPr="006858E4">
        <w:rPr>
          <w:rFonts w:ascii="Arial" w:eastAsia="Times New Roman" w:hAnsi="Arial" w:cs="Tahoma"/>
          <w:sz w:val="20"/>
          <w:szCs w:val="20"/>
          <w:lang w:eastAsia="hi-IN" w:bidi="hi-IN"/>
        </w:rPr>
        <w:t xml:space="preserve">A). Průběžné zásuvky se doporučuje připojovat smyčkováním. </w:t>
      </w:r>
      <w:r w:rsidRPr="00776ED2">
        <w:rPr>
          <w:rFonts w:ascii="Arial" w:eastAsia="Times New Roman" w:hAnsi="Arial" w:cs="Tahoma"/>
          <w:sz w:val="20"/>
          <w:szCs w:val="20"/>
          <w:lang w:eastAsia="hi-IN" w:bidi="hi-IN"/>
        </w:rPr>
        <w:t>Zásuvkové obvody</w:t>
      </w:r>
      <w:r>
        <w:rPr>
          <w:rFonts w:ascii="Arial" w:eastAsia="Times New Roman" w:hAnsi="Arial" w:cs="Tahoma"/>
          <w:sz w:val="20"/>
          <w:szCs w:val="20"/>
          <w:lang w:eastAsia="hi-IN" w:bidi="hi-IN"/>
        </w:rPr>
        <w:t xml:space="preserve"> 230/400</w:t>
      </w:r>
      <w:r w:rsidR="00F6718C">
        <w:rPr>
          <w:rFonts w:ascii="Arial" w:eastAsia="Times New Roman" w:hAnsi="Arial" w:cs="Tahoma"/>
          <w:sz w:val="20"/>
          <w:szCs w:val="20"/>
          <w:lang w:eastAsia="hi-IN" w:bidi="hi-IN"/>
        </w:rPr>
        <w:t xml:space="preserve"> </w:t>
      </w:r>
      <w:r>
        <w:rPr>
          <w:rFonts w:ascii="Arial" w:eastAsia="Times New Roman" w:hAnsi="Arial" w:cs="Tahoma"/>
          <w:sz w:val="20"/>
          <w:szCs w:val="20"/>
          <w:lang w:eastAsia="hi-IN" w:bidi="hi-IN"/>
        </w:rPr>
        <w:t>V</w:t>
      </w:r>
      <w:r w:rsidRPr="00776ED2">
        <w:rPr>
          <w:rFonts w:ascii="Arial" w:eastAsia="Times New Roman" w:hAnsi="Arial" w:cs="Tahoma"/>
          <w:sz w:val="20"/>
          <w:szCs w:val="20"/>
          <w:lang w:eastAsia="hi-IN" w:bidi="hi-IN"/>
        </w:rPr>
        <w:t xml:space="preserve"> do 32</w:t>
      </w:r>
      <w:r w:rsidR="00F6718C">
        <w:rPr>
          <w:rFonts w:ascii="Arial" w:eastAsia="Times New Roman" w:hAnsi="Arial" w:cs="Tahoma"/>
          <w:sz w:val="20"/>
          <w:szCs w:val="20"/>
          <w:lang w:eastAsia="hi-IN" w:bidi="hi-IN"/>
        </w:rPr>
        <w:t xml:space="preserve"> </w:t>
      </w:r>
      <w:r w:rsidRPr="00776ED2">
        <w:rPr>
          <w:rFonts w:ascii="Arial" w:eastAsia="Times New Roman" w:hAnsi="Arial" w:cs="Tahoma"/>
          <w:sz w:val="20"/>
          <w:szCs w:val="20"/>
          <w:lang w:eastAsia="hi-IN" w:bidi="hi-IN"/>
        </w:rPr>
        <w:t xml:space="preserve">A musí mít doplňkovou ochranu tvořenou proudovým chráničem </w:t>
      </w:r>
      <w:r w:rsidRPr="00926B64">
        <w:rPr>
          <w:rFonts w:ascii="Arial" w:hAnsi="Arial" w:cs="Arial"/>
          <w:sz w:val="20"/>
          <w:szCs w:val="20"/>
        </w:rPr>
        <w:t>s rozdílovým proudem I</w:t>
      </w:r>
      <w:r w:rsidRPr="00926B64">
        <w:rPr>
          <w:rFonts w:ascii="Arial" w:hAnsi="Arial" w:cs="Arial"/>
          <w:sz w:val="20"/>
          <w:szCs w:val="20"/>
          <w:vertAlign w:val="subscript"/>
        </w:rPr>
        <w:t>Δ</w:t>
      </w:r>
      <w:r w:rsidRPr="00926B64">
        <w:rPr>
          <w:rFonts w:ascii="Arial" w:hAnsi="Arial" w:cs="Arial"/>
          <w:sz w:val="20"/>
          <w:szCs w:val="20"/>
        </w:rPr>
        <w:t xml:space="preserve"> = 30 mA</w:t>
      </w:r>
      <w:r>
        <w:rPr>
          <w:rFonts w:ascii="Arial" w:eastAsia="Times New Roman" w:hAnsi="Arial" w:cs="Tahoma"/>
          <w:sz w:val="20"/>
          <w:szCs w:val="20"/>
          <w:lang w:eastAsia="hi-IN" w:bidi="hi-IN"/>
        </w:rPr>
        <w:t xml:space="preserve"> </w:t>
      </w:r>
      <w:r w:rsidRPr="00776ED2">
        <w:rPr>
          <w:rFonts w:ascii="Arial" w:eastAsia="Times New Roman" w:hAnsi="Arial" w:cs="Tahoma"/>
          <w:sz w:val="20"/>
          <w:szCs w:val="20"/>
          <w:lang w:eastAsia="hi-IN" w:bidi="hi-IN"/>
        </w:rPr>
        <w:t>v souladu s ČSN 33 2000-4-41 ed.</w:t>
      </w:r>
      <w:r>
        <w:rPr>
          <w:rFonts w:ascii="Arial" w:eastAsia="Times New Roman" w:hAnsi="Arial" w:cs="Tahoma"/>
          <w:sz w:val="20"/>
          <w:szCs w:val="20"/>
          <w:lang w:eastAsia="hi-IN" w:bidi="hi-IN"/>
        </w:rPr>
        <w:t>3</w:t>
      </w:r>
      <w:r w:rsidRPr="00776ED2">
        <w:rPr>
          <w:rFonts w:ascii="Arial" w:eastAsia="Times New Roman" w:hAnsi="Arial" w:cs="Tahoma"/>
          <w:sz w:val="20"/>
          <w:szCs w:val="20"/>
          <w:lang w:eastAsia="hi-IN" w:bidi="hi-IN"/>
        </w:rPr>
        <w:t xml:space="preserve">. </w:t>
      </w:r>
    </w:p>
    <w:p w14:paraId="346448C3" w14:textId="71F1F449" w:rsidR="00AD083B" w:rsidRPr="00BA61BD" w:rsidRDefault="00AD083B" w:rsidP="00BA61BD">
      <w:pPr>
        <w:widowControl/>
        <w:ind w:left="705"/>
        <w:jc w:val="both"/>
        <w:rPr>
          <w:rFonts w:ascii="Arial" w:eastAsia="Times New Roman" w:hAnsi="Arial" w:cs="Tahoma"/>
          <w:b/>
          <w:bCs/>
          <w:i/>
          <w:iCs/>
          <w:sz w:val="20"/>
          <w:szCs w:val="20"/>
          <w:lang w:eastAsia="hi-IN" w:bidi="hi-IN"/>
        </w:rPr>
      </w:pPr>
      <w:r>
        <w:rPr>
          <w:rFonts w:ascii="Arial" w:eastAsia="Times New Roman" w:hAnsi="Arial" w:cs="Tahoma"/>
          <w:sz w:val="20"/>
          <w:szCs w:val="20"/>
          <w:lang w:eastAsia="hi-IN" w:bidi="hi-IN"/>
        </w:rPr>
        <w:t xml:space="preserve">Užití doplňkové ochrany tvořené proudovým chráničem </w:t>
      </w:r>
      <w:r w:rsidRPr="00926B64">
        <w:rPr>
          <w:rFonts w:ascii="Arial" w:hAnsi="Arial" w:cs="Arial"/>
          <w:sz w:val="20"/>
          <w:szCs w:val="20"/>
        </w:rPr>
        <w:t>s rozdílovým proudem I</w:t>
      </w:r>
      <w:r w:rsidRPr="00926B64">
        <w:rPr>
          <w:rFonts w:ascii="Arial" w:hAnsi="Arial" w:cs="Arial"/>
          <w:sz w:val="20"/>
          <w:szCs w:val="20"/>
          <w:vertAlign w:val="subscript"/>
        </w:rPr>
        <w:t>Δ</w:t>
      </w:r>
      <w:r w:rsidRPr="00926B64">
        <w:rPr>
          <w:rFonts w:ascii="Arial" w:hAnsi="Arial" w:cs="Arial"/>
          <w:sz w:val="20"/>
          <w:szCs w:val="20"/>
        </w:rPr>
        <w:t xml:space="preserve"> = 30 mA</w:t>
      </w:r>
      <w:r>
        <w:rPr>
          <w:rFonts w:ascii="Arial" w:eastAsia="Times New Roman" w:hAnsi="Arial" w:cs="Tahoma"/>
          <w:sz w:val="20"/>
          <w:szCs w:val="20"/>
          <w:lang w:eastAsia="hi-IN" w:bidi="hi-IN"/>
        </w:rPr>
        <w:t xml:space="preserve"> se neuplatňuje u zásuvek pro speciální druh zařízení například pro</w:t>
      </w:r>
      <w:r w:rsidR="00F6718C">
        <w:rPr>
          <w:rFonts w:ascii="Arial" w:eastAsia="Times New Roman" w:hAnsi="Arial" w:cs="Tahoma"/>
          <w:sz w:val="20"/>
          <w:szCs w:val="20"/>
          <w:lang w:eastAsia="hi-IN" w:bidi="hi-IN"/>
        </w:rPr>
        <w:t xml:space="preserve"> kancelářskou techniku většího rozsahu,</w:t>
      </w:r>
      <w:r>
        <w:rPr>
          <w:rFonts w:ascii="Arial" w:eastAsia="Times New Roman" w:hAnsi="Arial" w:cs="Tahoma"/>
          <w:sz w:val="20"/>
          <w:szCs w:val="20"/>
          <w:lang w:eastAsia="hi-IN" w:bidi="hi-IN"/>
        </w:rPr>
        <w:t xml:space="preserve"> chladící a mrazící zařízení potravin velkého objemu, tj. zásuvky pro napájení zařízení, jehož nežádoucí vypnutí by mohlo být příčinou značných škod – viz ČSN 33 2000-4-41 ed.3 - </w:t>
      </w:r>
      <w:r w:rsidRPr="00161588">
        <w:rPr>
          <w:rFonts w:ascii="Arial" w:eastAsia="Times New Roman" w:hAnsi="Arial" w:cs="Tahoma"/>
          <w:b/>
          <w:bCs/>
          <w:i/>
          <w:iCs/>
          <w:sz w:val="20"/>
          <w:szCs w:val="20"/>
          <w:lang w:eastAsia="hi-IN" w:bidi="hi-IN"/>
        </w:rPr>
        <w:t>takto zapojené zásuvky budou označeny, že nejsou napojeny přes proudový chránič.</w:t>
      </w:r>
      <w:r w:rsidR="00BA61BD">
        <w:rPr>
          <w:rFonts w:ascii="Arial" w:eastAsia="Times New Roman" w:hAnsi="Arial" w:cs="Tahoma"/>
          <w:b/>
          <w:bCs/>
          <w:i/>
          <w:iCs/>
          <w:sz w:val="20"/>
          <w:szCs w:val="20"/>
          <w:lang w:eastAsia="hi-IN" w:bidi="hi-IN"/>
        </w:rPr>
        <w:t xml:space="preserve"> </w:t>
      </w:r>
      <w:r>
        <w:rPr>
          <w:rFonts w:ascii="Arial" w:eastAsia="Times New Roman" w:hAnsi="Arial" w:cs="Tahoma"/>
          <w:sz w:val="20"/>
          <w:szCs w:val="20"/>
          <w:lang w:eastAsia="hi-IN" w:bidi="hi-IN"/>
        </w:rPr>
        <w:t xml:space="preserve">Zásuvky, vypínače a svítidla budou </w:t>
      </w:r>
      <w:r w:rsidRPr="000F72B6">
        <w:rPr>
          <w:rFonts w:ascii="Arial" w:eastAsia="Times New Roman" w:hAnsi="Arial" w:cs="Tahoma"/>
          <w:sz w:val="20"/>
          <w:szCs w:val="20"/>
          <w:lang w:eastAsia="hi-IN" w:bidi="hi-IN"/>
        </w:rPr>
        <w:t>v provedení dle prostoru montáže vycházející z protokolu o určení vnějších</w:t>
      </w:r>
      <w:r>
        <w:rPr>
          <w:rFonts w:ascii="Arial" w:eastAsia="Times New Roman" w:hAnsi="Arial" w:cs="Tahoma"/>
          <w:sz w:val="20"/>
          <w:szCs w:val="20"/>
          <w:lang w:eastAsia="hi-IN" w:bidi="hi-IN"/>
        </w:rPr>
        <w:t xml:space="preserve"> a </w:t>
      </w:r>
      <w:r w:rsidRPr="00776ED2">
        <w:rPr>
          <w:rFonts w:ascii="Arial" w:eastAsia="Times New Roman" w:hAnsi="Arial" w:cs="Tahoma"/>
          <w:sz w:val="20"/>
          <w:szCs w:val="20"/>
          <w:lang w:eastAsia="hi-IN" w:bidi="hi-IN"/>
        </w:rPr>
        <w:t>dle rozmístění v půdorys</w:t>
      </w:r>
      <w:r>
        <w:rPr>
          <w:rFonts w:ascii="Arial" w:eastAsia="Times New Roman" w:hAnsi="Arial" w:cs="Tahoma"/>
          <w:sz w:val="20"/>
          <w:szCs w:val="20"/>
          <w:lang w:eastAsia="hi-IN" w:bidi="hi-IN"/>
        </w:rPr>
        <w:t xml:space="preserve">ech </w:t>
      </w:r>
      <w:r w:rsidRPr="00776ED2">
        <w:rPr>
          <w:rFonts w:ascii="Arial" w:eastAsia="Times New Roman" w:hAnsi="Arial" w:cs="Tahoma"/>
          <w:sz w:val="20"/>
          <w:szCs w:val="20"/>
          <w:lang w:eastAsia="hi-IN" w:bidi="hi-IN"/>
        </w:rPr>
        <w:t>silnoproudé elektroinstalace</w:t>
      </w:r>
      <w:r>
        <w:rPr>
          <w:rFonts w:ascii="Arial" w:eastAsia="Times New Roman" w:hAnsi="Arial" w:cs="Tahoma"/>
          <w:sz w:val="20"/>
          <w:szCs w:val="20"/>
          <w:lang w:eastAsia="hi-IN" w:bidi="hi-IN"/>
        </w:rPr>
        <w:t xml:space="preserve"> a půdorysech </w:t>
      </w:r>
      <w:r w:rsidR="00F6718C">
        <w:rPr>
          <w:rFonts w:ascii="Arial" w:eastAsia="Times New Roman" w:hAnsi="Arial" w:cs="Tahoma"/>
          <w:sz w:val="20"/>
          <w:szCs w:val="20"/>
          <w:lang w:eastAsia="hi-IN" w:bidi="hi-IN"/>
        </w:rPr>
        <w:t>osvětlení.</w:t>
      </w:r>
    </w:p>
    <w:p w14:paraId="3370B00F" w14:textId="77777777" w:rsidR="007947A8" w:rsidRPr="006858E4" w:rsidRDefault="007947A8" w:rsidP="00AD083B">
      <w:pPr>
        <w:widowControl/>
        <w:ind w:left="705"/>
        <w:jc w:val="both"/>
        <w:rPr>
          <w:rFonts w:ascii="Arial" w:eastAsia="Times New Roman" w:hAnsi="Arial" w:cs="Tahoma"/>
          <w:sz w:val="20"/>
          <w:szCs w:val="20"/>
          <w:lang w:eastAsia="hi-IN" w:bidi="hi-IN"/>
        </w:rPr>
      </w:pPr>
    </w:p>
    <w:p w14:paraId="5C8A9C93" w14:textId="7C4F524A" w:rsidR="00AD083B" w:rsidRDefault="00AD083B" w:rsidP="00AD083B">
      <w:pPr>
        <w:widowControl/>
        <w:jc w:val="both"/>
        <w:rPr>
          <w:rFonts w:ascii="Arial" w:eastAsia="Times New Roman" w:hAnsi="Arial" w:cs="Tahoma"/>
          <w:bCs/>
          <w:sz w:val="20"/>
          <w:szCs w:val="20"/>
          <w:lang w:eastAsia="hi-IN" w:bidi="hi-IN"/>
        </w:rPr>
      </w:pPr>
      <w:r>
        <w:rPr>
          <w:rFonts w:ascii="Arial" w:eastAsia="Times New Roman" w:hAnsi="Arial" w:cs="Tahoma"/>
          <w:b/>
          <w:sz w:val="20"/>
          <w:szCs w:val="20"/>
          <w:lang w:eastAsia="hi-IN" w:bidi="hi-IN"/>
        </w:rPr>
        <w:t>p</w:t>
      </w:r>
      <w:r w:rsidRPr="00D00BE3">
        <w:rPr>
          <w:rFonts w:ascii="Arial" w:eastAsia="Times New Roman" w:hAnsi="Arial" w:cs="Tahoma"/>
          <w:b/>
          <w:sz w:val="20"/>
          <w:szCs w:val="20"/>
          <w:lang w:eastAsia="hi-IN" w:bidi="hi-IN"/>
        </w:rPr>
        <w:t xml:space="preserve">) - </w:t>
      </w:r>
      <w:r>
        <w:rPr>
          <w:rFonts w:ascii="Arial" w:eastAsia="Times New Roman" w:hAnsi="Arial" w:cs="Tahoma"/>
          <w:b/>
          <w:sz w:val="20"/>
          <w:szCs w:val="20"/>
          <w:u w:val="single"/>
          <w:lang w:eastAsia="hi-IN" w:bidi="hi-IN"/>
        </w:rPr>
        <w:t>P</w:t>
      </w:r>
      <w:r w:rsidRPr="0015399C">
        <w:rPr>
          <w:rFonts w:ascii="Arial" w:eastAsia="Times New Roman" w:hAnsi="Arial" w:cs="Tahoma"/>
          <w:b/>
          <w:sz w:val="20"/>
          <w:szCs w:val="20"/>
          <w:u w:val="single"/>
          <w:lang w:eastAsia="hi-IN" w:bidi="hi-IN"/>
        </w:rPr>
        <w:t xml:space="preserve">ožadavky </w:t>
      </w:r>
      <w:r w:rsidRPr="00027EC2">
        <w:rPr>
          <w:rFonts w:ascii="Arial" w:eastAsia="Times New Roman" w:hAnsi="Arial" w:cs="Tahoma"/>
          <w:b/>
          <w:sz w:val="20"/>
          <w:szCs w:val="20"/>
          <w:u w:val="single"/>
          <w:lang w:eastAsia="hi-IN" w:bidi="hi-IN"/>
        </w:rPr>
        <w:t xml:space="preserve">na </w:t>
      </w:r>
      <w:r w:rsidRPr="00AD083B">
        <w:rPr>
          <w:rFonts w:ascii="Arial" w:eastAsia="Times New Roman" w:hAnsi="Arial" w:cs="Tahoma"/>
          <w:b/>
          <w:sz w:val="20"/>
          <w:szCs w:val="20"/>
          <w:u w:val="single"/>
          <w:lang w:eastAsia="hi-IN" w:bidi="hi-IN"/>
        </w:rPr>
        <w:t>bezpečnost a ochranu zdraví při práci:</w:t>
      </w:r>
    </w:p>
    <w:p w14:paraId="679EDB10" w14:textId="77777777" w:rsidR="00AD083B" w:rsidRPr="00B975DE" w:rsidRDefault="00AD083B" w:rsidP="00AD083B">
      <w:pPr>
        <w:widowControl/>
        <w:ind w:left="705"/>
        <w:jc w:val="both"/>
        <w:rPr>
          <w:rFonts w:ascii="Arial" w:eastAsia="Times New Roman" w:hAnsi="Arial" w:cs="Tahoma"/>
          <w:sz w:val="20"/>
          <w:szCs w:val="20"/>
          <w:lang w:eastAsia="hi-IN" w:bidi="hi-IN"/>
        </w:rPr>
      </w:pPr>
      <w:bookmarkStart w:id="8" w:name="_Hlk181279867"/>
      <w:r>
        <w:rPr>
          <w:rFonts w:ascii="Arial" w:eastAsia="Times New Roman" w:hAnsi="Arial" w:cs="Tahoma"/>
          <w:sz w:val="20"/>
          <w:szCs w:val="20"/>
          <w:lang w:eastAsia="hi-IN" w:bidi="hi-IN"/>
        </w:rPr>
        <w:t xml:space="preserve">  </w:t>
      </w:r>
      <w:r w:rsidRPr="00B975DE">
        <w:rPr>
          <w:rFonts w:ascii="Arial" w:eastAsia="Times New Roman" w:hAnsi="Arial" w:cs="Tahoma"/>
          <w:sz w:val="20"/>
          <w:szCs w:val="20"/>
          <w:lang w:eastAsia="hi-IN" w:bidi="hi-IN"/>
        </w:rPr>
        <w:t xml:space="preserve">Při provádění musí být dodržována ČSN EN 50110-1 ed.3 – </w:t>
      </w:r>
      <w:r>
        <w:rPr>
          <w:rFonts w:ascii="Arial" w:eastAsia="Times New Roman" w:hAnsi="Arial" w:cs="Tahoma"/>
          <w:sz w:val="20"/>
          <w:szCs w:val="20"/>
          <w:lang w:eastAsia="hi-IN" w:bidi="hi-IN"/>
        </w:rPr>
        <w:t>Obsluha a práce</w:t>
      </w:r>
      <w:r w:rsidRPr="00B975DE">
        <w:rPr>
          <w:rFonts w:ascii="Arial" w:eastAsia="Times New Roman" w:hAnsi="Arial" w:cs="Tahoma"/>
          <w:sz w:val="20"/>
          <w:szCs w:val="20"/>
          <w:lang w:eastAsia="hi-IN" w:bidi="hi-IN"/>
        </w:rPr>
        <w:t xml:space="preserve"> na elektrických zařízeních</w:t>
      </w:r>
    </w:p>
    <w:p w14:paraId="5446E61A" w14:textId="77777777" w:rsidR="00AD083B" w:rsidRDefault="00AD083B" w:rsidP="00AD083B">
      <w:pPr>
        <w:pStyle w:val="Odstavecseseznamem"/>
        <w:widowControl/>
        <w:numPr>
          <w:ilvl w:val="0"/>
          <w:numId w:val="25"/>
        </w:numPr>
        <w:jc w:val="both"/>
        <w:rPr>
          <w:rFonts w:ascii="Arial" w:eastAsia="Times New Roman" w:hAnsi="Arial" w:cs="Tahoma"/>
          <w:sz w:val="20"/>
          <w:szCs w:val="20"/>
          <w:lang w:eastAsia="hi-IN" w:bidi="hi-IN"/>
        </w:rPr>
      </w:pPr>
      <w:r>
        <w:rPr>
          <w:rFonts w:ascii="Arial" w:eastAsia="Times New Roman" w:hAnsi="Arial" w:cs="Tahoma"/>
          <w:sz w:val="20"/>
          <w:szCs w:val="20"/>
          <w:lang w:eastAsia="hi-IN" w:bidi="hi-IN"/>
        </w:rPr>
        <w:t>ustanovení čl. 6.4.4 Stavební práce a jiné neelektrické práce</w:t>
      </w:r>
    </w:p>
    <w:p w14:paraId="3EF665DC" w14:textId="77777777" w:rsidR="00AD083B" w:rsidRDefault="00AD083B" w:rsidP="00AD083B">
      <w:pPr>
        <w:pStyle w:val="Odstavecseseznamem"/>
        <w:widowControl/>
        <w:numPr>
          <w:ilvl w:val="0"/>
          <w:numId w:val="25"/>
        </w:numPr>
        <w:jc w:val="both"/>
        <w:rPr>
          <w:rFonts w:ascii="Arial" w:eastAsia="Times New Roman" w:hAnsi="Arial" w:cs="Tahoma"/>
          <w:sz w:val="20"/>
          <w:szCs w:val="20"/>
          <w:lang w:eastAsia="hi-IN" w:bidi="hi-IN"/>
        </w:rPr>
      </w:pPr>
      <w:r>
        <w:rPr>
          <w:rFonts w:ascii="Arial" w:eastAsia="Times New Roman" w:hAnsi="Arial" w:cs="Tahoma"/>
          <w:sz w:val="20"/>
          <w:szCs w:val="20"/>
          <w:lang w:eastAsia="hi-IN" w:bidi="hi-IN"/>
        </w:rPr>
        <w:t>Nařízení vlády č. 591/2006 Sb. (verze 2) O bližších minimálních požadavcích na bezpečnost a ochranu zdraví při práci na staveništích</w:t>
      </w:r>
    </w:p>
    <w:bookmarkEnd w:id="8"/>
    <w:p w14:paraId="125551D3" w14:textId="77777777" w:rsidR="007947A8" w:rsidRDefault="007947A8" w:rsidP="00FD32A0">
      <w:pPr>
        <w:widowControl/>
        <w:ind w:left="709"/>
        <w:jc w:val="both"/>
        <w:rPr>
          <w:rFonts w:ascii="Arial" w:eastAsia="Times New Roman" w:hAnsi="Arial" w:cs="Tahoma"/>
          <w:bCs/>
          <w:sz w:val="20"/>
          <w:szCs w:val="20"/>
          <w:lang w:eastAsia="hi-IN" w:bidi="hi-IN"/>
        </w:rPr>
      </w:pPr>
    </w:p>
    <w:p w14:paraId="60AC8959" w14:textId="1722FAEB" w:rsidR="00027EC2" w:rsidRPr="00AD083B" w:rsidRDefault="00AD083B" w:rsidP="00AD083B">
      <w:pPr>
        <w:widowControl/>
        <w:jc w:val="both"/>
        <w:rPr>
          <w:rFonts w:ascii="Arial" w:eastAsia="Times New Roman" w:hAnsi="Arial" w:cs="Tahoma"/>
          <w:b/>
          <w:sz w:val="20"/>
          <w:szCs w:val="20"/>
          <w:u w:val="single"/>
          <w:lang w:eastAsia="hi-IN" w:bidi="hi-IN"/>
        </w:rPr>
      </w:pPr>
      <w:r>
        <w:rPr>
          <w:rFonts w:ascii="Arial" w:eastAsia="Times New Roman" w:hAnsi="Arial" w:cs="Tahoma"/>
          <w:b/>
          <w:sz w:val="20"/>
          <w:szCs w:val="20"/>
          <w:lang w:eastAsia="hi-IN" w:bidi="hi-IN"/>
        </w:rPr>
        <w:t>q</w:t>
      </w:r>
      <w:r w:rsidRPr="00D00BE3">
        <w:rPr>
          <w:rFonts w:ascii="Arial" w:eastAsia="Times New Roman" w:hAnsi="Arial" w:cs="Tahoma"/>
          <w:b/>
          <w:sz w:val="20"/>
          <w:szCs w:val="20"/>
          <w:lang w:eastAsia="hi-IN" w:bidi="hi-IN"/>
        </w:rPr>
        <w:t xml:space="preserve">) - </w:t>
      </w:r>
      <w:r w:rsidR="002B3F7D">
        <w:rPr>
          <w:rFonts w:ascii="Arial" w:eastAsia="Times New Roman" w:hAnsi="Arial" w:cs="Tahoma"/>
          <w:b/>
          <w:sz w:val="20"/>
          <w:szCs w:val="20"/>
          <w:u w:val="single"/>
          <w:lang w:eastAsia="hi-IN" w:bidi="hi-IN"/>
        </w:rPr>
        <w:t>V</w:t>
      </w:r>
      <w:r w:rsidRPr="00AD083B">
        <w:rPr>
          <w:rFonts w:ascii="Arial" w:eastAsia="Times New Roman" w:hAnsi="Arial" w:cs="Tahoma"/>
          <w:b/>
          <w:sz w:val="20"/>
          <w:szCs w:val="20"/>
          <w:u w:val="single"/>
          <w:lang w:eastAsia="hi-IN" w:bidi="hi-IN"/>
        </w:rPr>
        <w:t>liv na vnější prostředí: zejména požadavky na ochranu proti hluku a vibracím, technické seismicitě, omezení nežádoucích účinků venkovního osvětlení, omezení vlivu stavby na vznik tepelného ostrova apod:</w:t>
      </w:r>
    </w:p>
    <w:p w14:paraId="14147C0A" w14:textId="4F736DA5" w:rsidR="00AD083B" w:rsidRDefault="00AD083B" w:rsidP="00FD32A0">
      <w:pPr>
        <w:widowControl/>
        <w:ind w:left="709"/>
        <w:jc w:val="both"/>
        <w:rPr>
          <w:rFonts w:ascii="Arial" w:eastAsia="Times New Roman" w:hAnsi="Arial" w:cs="Tahoma"/>
          <w:bCs/>
          <w:sz w:val="20"/>
          <w:szCs w:val="20"/>
          <w:lang w:eastAsia="hi-IN" w:bidi="hi-IN"/>
        </w:rPr>
      </w:pPr>
      <w:r>
        <w:rPr>
          <w:rFonts w:ascii="Arial" w:eastAsia="Times New Roman" w:hAnsi="Arial" w:cs="Tahoma"/>
          <w:bCs/>
          <w:sz w:val="20"/>
          <w:szCs w:val="20"/>
          <w:lang w:eastAsia="hi-IN" w:bidi="hi-IN"/>
        </w:rPr>
        <w:t>Tento projekt neřeší</w:t>
      </w:r>
      <w:r w:rsidR="002B3F7D">
        <w:rPr>
          <w:rFonts w:ascii="Arial" w:eastAsia="Times New Roman" w:hAnsi="Arial" w:cs="Tahoma"/>
          <w:bCs/>
          <w:sz w:val="20"/>
          <w:szCs w:val="20"/>
          <w:lang w:eastAsia="hi-IN" w:bidi="hi-IN"/>
        </w:rPr>
        <w:t>.</w:t>
      </w:r>
    </w:p>
    <w:p w14:paraId="6231E35A" w14:textId="77777777" w:rsidR="007947A8" w:rsidRDefault="007947A8" w:rsidP="00E032B5">
      <w:pPr>
        <w:widowControl/>
        <w:jc w:val="both"/>
        <w:rPr>
          <w:rFonts w:ascii="Arial" w:eastAsia="Times New Roman" w:hAnsi="Arial" w:cs="Tahoma"/>
          <w:bCs/>
          <w:sz w:val="20"/>
          <w:szCs w:val="20"/>
          <w:lang w:eastAsia="hi-IN" w:bidi="hi-IN"/>
        </w:rPr>
      </w:pPr>
    </w:p>
    <w:p w14:paraId="17CB3769" w14:textId="1C64F67B" w:rsidR="00AD083B" w:rsidRPr="00E032B5" w:rsidRDefault="00E032B5" w:rsidP="00E032B5">
      <w:pPr>
        <w:widowControl/>
        <w:jc w:val="both"/>
        <w:rPr>
          <w:rFonts w:ascii="Arial" w:eastAsia="Times New Roman" w:hAnsi="Arial" w:cs="Tahoma"/>
          <w:b/>
          <w:sz w:val="20"/>
          <w:szCs w:val="20"/>
          <w:u w:val="single"/>
          <w:lang w:eastAsia="hi-IN" w:bidi="hi-IN"/>
        </w:rPr>
      </w:pPr>
      <w:r w:rsidRPr="00E032B5">
        <w:rPr>
          <w:rFonts w:ascii="Arial" w:eastAsia="Times New Roman" w:hAnsi="Arial" w:cs="Tahoma"/>
          <w:b/>
          <w:sz w:val="20"/>
          <w:szCs w:val="20"/>
          <w:lang w:eastAsia="hi-IN" w:bidi="hi-IN"/>
        </w:rPr>
        <w:t xml:space="preserve">r) - </w:t>
      </w:r>
      <w:r w:rsidR="002B3F7D">
        <w:rPr>
          <w:rFonts w:ascii="Arial" w:eastAsia="Times New Roman" w:hAnsi="Arial" w:cs="Tahoma"/>
          <w:b/>
          <w:sz w:val="20"/>
          <w:szCs w:val="20"/>
          <w:u w:val="single"/>
          <w:lang w:eastAsia="hi-IN" w:bidi="hi-IN"/>
        </w:rPr>
        <w:t>V</w:t>
      </w:r>
      <w:r w:rsidRPr="00E032B5">
        <w:rPr>
          <w:rFonts w:ascii="Arial" w:eastAsia="Times New Roman" w:hAnsi="Arial" w:cs="Tahoma"/>
          <w:b/>
          <w:sz w:val="20"/>
          <w:szCs w:val="20"/>
          <w:u w:val="single"/>
          <w:lang w:eastAsia="hi-IN" w:bidi="hi-IN"/>
        </w:rPr>
        <w:t>liv na vnitřní prostředí: zejména požadavky na ochranu proti hluku a vibracím (realizace – provoz), ostatní ochranné konstrukce,</w:t>
      </w:r>
      <w:r>
        <w:rPr>
          <w:rFonts w:ascii="Arial" w:eastAsia="Times New Roman" w:hAnsi="Arial" w:cs="Tahoma"/>
          <w:b/>
          <w:sz w:val="20"/>
          <w:szCs w:val="20"/>
          <w:u w:val="single"/>
          <w:lang w:eastAsia="hi-IN" w:bidi="hi-IN"/>
        </w:rPr>
        <w:t xml:space="preserve"> </w:t>
      </w:r>
      <w:r w:rsidRPr="00E032B5">
        <w:rPr>
          <w:rFonts w:ascii="Arial" w:eastAsia="Times New Roman" w:hAnsi="Arial" w:cs="Tahoma"/>
          <w:b/>
          <w:sz w:val="20"/>
          <w:szCs w:val="20"/>
          <w:u w:val="single"/>
          <w:lang w:eastAsia="hi-IN" w:bidi="hi-IN"/>
        </w:rPr>
        <w:t>izolace a opatření apod</w:t>
      </w:r>
      <w:r>
        <w:rPr>
          <w:rFonts w:ascii="Arial" w:eastAsia="Times New Roman" w:hAnsi="Arial" w:cs="Tahoma"/>
          <w:b/>
          <w:sz w:val="20"/>
          <w:szCs w:val="20"/>
          <w:u w:val="single"/>
          <w:lang w:eastAsia="hi-IN" w:bidi="hi-IN"/>
        </w:rPr>
        <w:t>.:</w:t>
      </w:r>
    </w:p>
    <w:p w14:paraId="2B0A2679" w14:textId="4027B383" w:rsidR="007947A8" w:rsidRDefault="00E032B5" w:rsidP="003F45FF">
      <w:pPr>
        <w:widowControl/>
        <w:ind w:left="709"/>
        <w:jc w:val="both"/>
        <w:rPr>
          <w:rFonts w:ascii="Arial" w:eastAsia="Times New Roman" w:hAnsi="Arial" w:cs="Tahoma"/>
          <w:bCs/>
          <w:sz w:val="20"/>
          <w:szCs w:val="20"/>
          <w:lang w:eastAsia="hi-IN" w:bidi="hi-IN"/>
        </w:rPr>
      </w:pPr>
      <w:r>
        <w:rPr>
          <w:rFonts w:ascii="Arial" w:eastAsia="Times New Roman" w:hAnsi="Arial" w:cs="Tahoma"/>
          <w:bCs/>
          <w:sz w:val="20"/>
          <w:szCs w:val="20"/>
          <w:lang w:eastAsia="hi-IN" w:bidi="hi-IN"/>
        </w:rPr>
        <w:t>Tento projekt neřeší</w:t>
      </w:r>
      <w:r w:rsidR="002B3F7D">
        <w:rPr>
          <w:rFonts w:ascii="Arial" w:eastAsia="Times New Roman" w:hAnsi="Arial" w:cs="Tahoma"/>
          <w:bCs/>
          <w:sz w:val="20"/>
          <w:szCs w:val="20"/>
          <w:lang w:eastAsia="hi-IN" w:bidi="hi-IN"/>
        </w:rPr>
        <w:t>.</w:t>
      </w:r>
    </w:p>
    <w:p w14:paraId="0395869A" w14:textId="77777777" w:rsidR="003F45FF" w:rsidRPr="003F45FF" w:rsidRDefault="003F45FF" w:rsidP="003F45FF">
      <w:pPr>
        <w:widowControl/>
        <w:ind w:left="709"/>
        <w:jc w:val="both"/>
        <w:rPr>
          <w:rFonts w:ascii="Arial" w:eastAsia="Times New Roman" w:hAnsi="Arial" w:cs="Tahoma"/>
          <w:bCs/>
          <w:sz w:val="20"/>
          <w:szCs w:val="20"/>
          <w:lang w:eastAsia="hi-IN" w:bidi="hi-IN"/>
        </w:rPr>
      </w:pPr>
    </w:p>
    <w:p w14:paraId="049B6F96" w14:textId="734E96B1" w:rsidR="00AD083B" w:rsidRDefault="00E032B5" w:rsidP="00E032B5">
      <w:pPr>
        <w:widowControl/>
        <w:jc w:val="both"/>
        <w:rPr>
          <w:rFonts w:ascii="Arial" w:eastAsia="Times New Roman" w:hAnsi="Arial" w:cs="Tahoma"/>
          <w:b/>
          <w:sz w:val="20"/>
          <w:szCs w:val="20"/>
          <w:u w:val="single"/>
          <w:lang w:eastAsia="hi-IN" w:bidi="hi-IN"/>
        </w:rPr>
      </w:pPr>
      <w:r w:rsidRPr="00E032B5">
        <w:rPr>
          <w:rFonts w:ascii="Arial" w:eastAsia="Times New Roman" w:hAnsi="Arial" w:cs="Tahoma"/>
          <w:b/>
          <w:sz w:val="20"/>
          <w:szCs w:val="20"/>
          <w:u w:val="single"/>
          <w:lang w:eastAsia="hi-IN" w:bidi="hi-IN"/>
        </w:rPr>
        <w:t xml:space="preserve">s) - </w:t>
      </w:r>
      <w:r w:rsidR="002B3F7D">
        <w:rPr>
          <w:rFonts w:ascii="Arial" w:eastAsia="Times New Roman" w:hAnsi="Arial" w:cs="Tahoma"/>
          <w:b/>
          <w:sz w:val="20"/>
          <w:szCs w:val="20"/>
          <w:u w:val="single"/>
          <w:lang w:eastAsia="hi-IN" w:bidi="hi-IN"/>
        </w:rPr>
        <w:t>O</w:t>
      </w:r>
      <w:r w:rsidRPr="00E032B5">
        <w:rPr>
          <w:rFonts w:ascii="Arial" w:eastAsia="Times New Roman" w:hAnsi="Arial" w:cs="Tahoma"/>
          <w:b/>
          <w:sz w:val="20"/>
          <w:szCs w:val="20"/>
          <w:u w:val="single"/>
          <w:lang w:eastAsia="hi-IN" w:bidi="hi-IN"/>
        </w:rPr>
        <w:t>chrana životního prostředí včetně výstupů ze systémů TPS</w:t>
      </w:r>
      <w:r>
        <w:rPr>
          <w:rFonts w:ascii="Arial" w:eastAsia="Times New Roman" w:hAnsi="Arial" w:cs="Tahoma"/>
          <w:b/>
          <w:sz w:val="20"/>
          <w:szCs w:val="20"/>
          <w:u w:val="single"/>
          <w:lang w:eastAsia="hi-IN" w:bidi="hi-IN"/>
        </w:rPr>
        <w:t>:</w:t>
      </w:r>
    </w:p>
    <w:p w14:paraId="01AD0555" w14:textId="5C4A47DD" w:rsidR="00AC6CE4" w:rsidRPr="00AC6CE4" w:rsidRDefault="00E032B5" w:rsidP="00BA61BD">
      <w:pPr>
        <w:widowControl/>
        <w:ind w:left="709"/>
        <w:jc w:val="both"/>
        <w:rPr>
          <w:rFonts w:ascii="Arial" w:eastAsia="UnitPro-Medi, UnitPro-Medi" w:hAnsi="Arial" w:cs="Arial"/>
          <w:color w:val="000000"/>
          <w:kern w:val="3"/>
          <w:sz w:val="20"/>
          <w:szCs w:val="20"/>
          <w:lang w:bidi="hi-IN"/>
        </w:rPr>
      </w:pPr>
      <w:r w:rsidRPr="002B3F7D">
        <w:rPr>
          <w:rFonts w:ascii="Arial" w:hAnsi="Arial" w:cs="Arial"/>
          <w:color w:val="1C1C1C"/>
          <w:sz w:val="20"/>
          <w:szCs w:val="20"/>
        </w:rPr>
        <w:t>Řešený projekt nebude mít negativní vliv na životní prost</w:t>
      </w:r>
      <w:r w:rsidRPr="002B3F7D">
        <w:rPr>
          <w:rFonts w:ascii="Arial" w:eastAsia="Tahoma" w:hAnsi="Arial" w:cs="Arial"/>
          <w:color w:val="1C1C1C"/>
          <w:sz w:val="20"/>
          <w:szCs w:val="20"/>
        </w:rPr>
        <w:t>ř</w:t>
      </w:r>
      <w:r w:rsidRPr="002B3F7D">
        <w:rPr>
          <w:rFonts w:ascii="Arial" w:hAnsi="Arial" w:cs="Arial"/>
          <w:color w:val="1C1C1C"/>
          <w:sz w:val="20"/>
          <w:szCs w:val="20"/>
        </w:rPr>
        <w:t>edí. Pro elektroinstalace budou používány jen certifikované, nezávadné materiály a technologie.</w:t>
      </w:r>
      <w:r w:rsidR="002B3F7D" w:rsidRPr="002B3F7D">
        <w:rPr>
          <w:rFonts w:ascii="Arial" w:hAnsi="Arial" w:cs="Arial"/>
          <w:color w:val="1C1C1C"/>
          <w:sz w:val="20"/>
          <w:szCs w:val="20"/>
        </w:rPr>
        <w:t xml:space="preserve"> Při nakládání s odpady budou dodržena ustanovení zákona č. </w:t>
      </w:r>
      <w:r w:rsidR="00D33970">
        <w:rPr>
          <w:rFonts w:ascii="Arial" w:hAnsi="Arial" w:cs="Arial"/>
          <w:color w:val="1C1C1C"/>
          <w:sz w:val="20"/>
          <w:szCs w:val="20"/>
        </w:rPr>
        <w:t>541</w:t>
      </w:r>
      <w:r w:rsidR="002B3F7D" w:rsidRPr="002B3F7D">
        <w:rPr>
          <w:rFonts w:ascii="Arial" w:hAnsi="Arial" w:cs="Arial"/>
          <w:color w:val="1C1C1C"/>
          <w:sz w:val="20"/>
          <w:szCs w:val="20"/>
        </w:rPr>
        <w:t>/2</w:t>
      </w:r>
      <w:r w:rsidR="00D33970">
        <w:rPr>
          <w:rFonts w:ascii="Arial" w:hAnsi="Arial" w:cs="Arial"/>
          <w:color w:val="1C1C1C"/>
          <w:sz w:val="20"/>
          <w:szCs w:val="20"/>
        </w:rPr>
        <w:t>020</w:t>
      </w:r>
      <w:r w:rsidR="002B3F7D" w:rsidRPr="002B3F7D">
        <w:rPr>
          <w:rFonts w:ascii="Arial" w:hAnsi="Arial" w:cs="Arial"/>
          <w:color w:val="1C1C1C"/>
          <w:sz w:val="20"/>
          <w:szCs w:val="20"/>
        </w:rPr>
        <w:t>1 Sb., o odpadech ve znění pozdějších úprav a jeho prováděcích předpisů zejména vyhlášky 294/2005</w:t>
      </w:r>
      <w:r w:rsidR="00D33970">
        <w:rPr>
          <w:rFonts w:ascii="Arial" w:hAnsi="Arial" w:cs="Arial"/>
          <w:color w:val="1C1C1C"/>
          <w:sz w:val="20"/>
          <w:szCs w:val="20"/>
        </w:rPr>
        <w:t xml:space="preserve"> </w:t>
      </w:r>
      <w:r w:rsidR="002B3F7D" w:rsidRPr="002B3F7D">
        <w:rPr>
          <w:rFonts w:ascii="Arial" w:hAnsi="Arial" w:cs="Arial"/>
          <w:color w:val="1C1C1C"/>
          <w:sz w:val="20"/>
          <w:szCs w:val="20"/>
        </w:rPr>
        <w:t>Sb</w:t>
      </w:r>
      <w:r w:rsidR="00D33970">
        <w:rPr>
          <w:rFonts w:ascii="Arial" w:hAnsi="Arial" w:cs="Arial"/>
          <w:color w:val="1C1C1C"/>
          <w:sz w:val="20"/>
          <w:szCs w:val="20"/>
        </w:rPr>
        <w:t>.</w:t>
      </w:r>
      <w:r w:rsidR="002B3F7D" w:rsidRPr="002B3F7D">
        <w:rPr>
          <w:rFonts w:ascii="Arial" w:hAnsi="Arial" w:cs="Arial"/>
          <w:color w:val="1C1C1C"/>
          <w:sz w:val="20"/>
          <w:szCs w:val="20"/>
        </w:rPr>
        <w:t xml:space="preserve"> O podmínkách ukládání odpadů na skládky a jejich využívání na povrchu o podrobnostech nakládání s odpady.</w:t>
      </w:r>
      <w:r w:rsidR="002B3F7D" w:rsidRPr="002B3F7D">
        <w:rPr>
          <w:rStyle w:val="Standardnpsmoodstavce1"/>
          <w:rFonts w:ascii="Arial" w:eastAsia="UnitPro-Medi, UnitPro-Medi" w:hAnsi="Arial" w:cs="Arial"/>
          <w:color w:val="000000"/>
          <w:kern w:val="3"/>
          <w:sz w:val="20"/>
          <w:szCs w:val="20"/>
          <w:lang w:bidi="hi-IN"/>
        </w:rPr>
        <w:t xml:space="preserve"> </w:t>
      </w:r>
      <w:r w:rsidR="002B3F7D" w:rsidRPr="002B3F7D">
        <w:rPr>
          <w:rStyle w:val="StrongEmphasis"/>
          <w:rFonts w:ascii="Arial" w:eastAsia="UnitPro-Medi, UnitPro-Medi" w:hAnsi="Arial" w:cs="Arial"/>
          <w:b w:val="0"/>
          <w:bCs w:val="0"/>
          <w:color w:val="000000"/>
          <w:kern w:val="3"/>
          <w:sz w:val="20"/>
          <w:szCs w:val="20"/>
          <w:lang w:bidi="hi-IN"/>
        </w:rPr>
        <w:t>Odpady budou likvidovány oprávněnou firmou, a to jak komunální směsný odpad, tak i tříděný odpad (plasty, sklo, papír), tak i nebezpečný odpad.</w:t>
      </w:r>
    </w:p>
    <w:p w14:paraId="0E6D0D42" w14:textId="77777777" w:rsidR="00AC6CE4" w:rsidRPr="00AC6CE4" w:rsidRDefault="00AC6CE4" w:rsidP="00AC6CE4">
      <w:pPr>
        <w:widowControl/>
        <w:ind w:left="709"/>
        <w:jc w:val="both"/>
        <w:rPr>
          <w:rFonts w:ascii="Arial" w:eastAsia="Times New Roman" w:hAnsi="Arial" w:cs="Arial"/>
          <w:sz w:val="20"/>
          <w:szCs w:val="20"/>
          <w:u w:val="single"/>
          <w:lang w:eastAsia="hi-IN" w:bidi="hi-IN"/>
        </w:rPr>
      </w:pPr>
      <w:r w:rsidRPr="00AC6CE4">
        <w:rPr>
          <w:rFonts w:ascii="Arial" w:eastAsia="Times New Roman" w:hAnsi="Arial" w:cs="Arial"/>
          <w:sz w:val="20"/>
          <w:szCs w:val="20"/>
          <w:u w:val="single"/>
          <w:lang w:eastAsia="hi-IN" w:bidi="hi-IN"/>
        </w:rPr>
        <w:t>Odpady</w:t>
      </w:r>
    </w:p>
    <w:p w14:paraId="08A26237" w14:textId="77777777" w:rsidR="00AC6CE4" w:rsidRPr="00AC6CE4" w:rsidRDefault="00AC6CE4" w:rsidP="00AC6CE4">
      <w:pPr>
        <w:widowControl/>
        <w:ind w:left="709"/>
        <w:jc w:val="both"/>
        <w:rPr>
          <w:rFonts w:ascii="Arial" w:eastAsia="Times New Roman" w:hAnsi="Arial" w:cs="Arial"/>
          <w:sz w:val="20"/>
          <w:szCs w:val="20"/>
          <w:lang w:eastAsia="hi-IN" w:bidi="hi-IN"/>
        </w:rPr>
      </w:pPr>
      <w:r w:rsidRPr="00AC6CE4">
        <w:rPr>
          <w:rFonts w:ascii="Arial" w:eastAsia="Times New Roman" w:hAnsi="Arial" w:cs="Arial"/>
          <w:sz w:val="20"/>
          <w:szCs w:val="20"/>
          <w:lang w:eastAsia="hi-IN" w:bidi="hi-IN"/>
        </w:rPr>
        <w:t>Během realizace je předpokládána produkce následujících odpadů charakterizovaných vyhláškou č. 08/2021 Sb. o katalogu odpadů.</w:t>
      </w:r>
    </w:p>
    <w:p w14:paraId="589E8529" w14:textId="77777777" w:rsidR="00AC6CE4" w:rsidRPr="00AC6CE4" w:rsidRDefault="00AC6CE4" w:rsidP="00AC6CE4">
      <w:pPr>
        <w:widowControl/>
        <w:ind w:left="709"/>
        <w:jc w:val="both"/>
        <w:rPr>
          <w:rFonts w:ascii="Arial" w:eastAsia="Times New Roman" w:hAnsi="Arial" w:cs="Arial"/>
          <w:sz w:val="20"/>
          <w:szCs w:val="20"/>
          <w:lang w:eastAsia="hi-IN" w:bidi="hi-IN"/>
        </w:rPr>
      </w:pPr>
      <w:r w:rsidRPr="00AC6CE4">
        <w:rPr>
          <w:rFonts w:ascii="Arial" w:eastAsia="Times New Roman" w:hAnsi="Arial" w:cs="Arial"/>
          <w:sz w:val="20"/>
          <w:szCs w:val="20"/>
          <w:lang w:eastAsia="hi-IN" w:bidi="hi-IN"/>
        </w:rPr>
        <w:t>Kat. číslo</w:t>
      </w:r>
      <w:r w:rsidRPr="00AC6CE4">
        <w:rPr>
          <w:rFonts w:ascii="Arial" w:eastAsia="Times New Roman" w:hAnsi="Arial" w:cs="Arial"/>
          <w:sz w:val="20"/>
          <w:szCs w:val="20"/>
          <w:lang w:eastAsia="hi-IN" w:bidi="hi-IN"/>
        </w:rPr>
        <w:tab/>
        <w:t>Název odpadu</w:t>
      </w:r>
    </w:p>
    <w:p w14:paraId="5467640A" w14:textId="77777777" w:rsidR="00AC6CE4" w:rsidRPr="00AC6CE4" w:rsidRDefault="00AC6CE4" w:rsidP="00AC6CE4">
      <w:pPr>
        <w:widowControl/>
        <w:ind w:left="709"/>
        <w:jc w:val="both"/>
        <w:rPr>
          <w:rFonts w:ascii="Arial" w:eastAsia="Times New Roman" w:hAnsi="Arial" w:cs="Arial"/>
          <w:sz w:val="20"/>
          <w:szCs w:val="20"/>
          <w:lang w:eastAsia="hi-IN" w:bidi="hi-IN"/>
        </w:rPr>
      </w:pPr>
      <w:r w:rsidRPr="00AC6CE4">
        <w:rPr>
          <w:rFonts w:ascii="Arial" w:eastAsia="Times New Roman" w:hAnsi="Arial" w:cs="Arial"/>
          <w:sz w:val="20"/>
          <w:szCs w:val="20"/>
          <w:lang w:eastAsia="hi-IN" w:bidi="hi-IN"/>
        </w:rPr>
        <w:t>___________________________________</w:t>
      </w:r>
    </w:p>
    <w:p w14:paraId="469E0BDA" w14:textId="77777777" w:rsidR="00AC6CE4" w:rsidRPr="00AC6CE4" w:rsidRDefault="00AC6CE4" w:rsidP="00AC6CE4">
      <w:pPr>
        <w:widowControl/>
        <w:ind w:left="709"/>
        <w:jc w:val="both"/>
        <w:rPr>
          <w:rFonts w:ascii="Arial" w:eastAsia="Times New Roman" w:hAnsi="Arial" w:cs="Arial"/>
          <w:sz w:val="20"/>
          <w:szCs w:val="20"/>
          <w:lang w:eastAsia="hi-IN" w:bidi="hi-IN"/>
        </w:rPr>
      </w:pPr>
      <w:r w:rsidRPr="00AC6CE4">
        <w:rPr>
          <w:rFonts w:ascii="Arial" w:eastAsia="Times New Roman" w:hAnsi="Arial" w:cs="Arial"/>
          <w:sz w:val="20"/>
          <w:szCs w:val="20"/>
          <w:lang w:eastAsia="hi-IN" w:bidi="hi-IN"/>
        </w:rPr>
        <w:t>15 01 01</w:t>
      </w:r>
      <w:r w:rsidRPr="00AC6CE4">
        <w:rPr>
          <w:rFonts w:ascii="Arial" w:eastAsia="Times New Roman" w:hAnsi="Arial" w:cs="Arial"/>
          <w:sz w:val="20"/>
          <w:szCs w:val="20"/>
          <w:lang w:eastAsia="hi-IN" w:bidi="hi-IN"/>
        </w:rPr>
        <w:tab/>
        <w:t>Papírové a lepenkové obaly</w:t>
      </w:r>
    </w:p>
    <w:p w14:paraId="38399139" w14:textId="77777777" w:rsidR="00AC6CE4" w:rsidRPr="00AC6CE4" w:rsidRDefault="00AC6CE4" w:rsidP="00AC6CE4">
      <w:pPr>
        <w:widowControl/>
        <w:ind w:left="709"/>
        <w:jc w:val="both"/>
        <w:rPr>
          <w:rFonts w:ascii="Arial" w:eastAsia="Times New Roman" w:hAnsi="Arial" w:cs="Arial"/>
          <w:sz w:val="20"/>
          <w:szCs w:val="20"/>
          <w:lang w:eastAsia="hi-IN" w:bidi="hi-IN"/>
        </w:rPr>
      </w:pPr>
      <w:r w:rsidRPr="00AC6CE4">
        <w:rPr>
          <w:rFonts w:ascii="Arial" w:eastAsia="Times New Roman" w:hAnsi="Arial" w:cs="Arial"/>
          <w:sz w:val="20"/>
          <w:szCs w:val="20"/>
          <w:lang w:eastAsia="hi-IN" w:bidi="hi-IN"/>
        </w:rPr>
        <w:t>15 01 02</w:t>
      </w:r>
      <w:r w:rsidRPr="00AC6CE4">
        <w:rPr>
          <w:rFonts w:ascii="Arial" w:eastAsia="Times New Roman" w:hAnsi="Arial" w:cs="Arial"/>
          <w:sz w:val="20"/>
          <w:szCs w:val="20"/>
          <w:lang w:eastAsia="hi-IN" w:bidi="hi-IN"/>
        </w:rPr>
        <w:tab/>
        <w:t>Plastové obaly</w:t>
      </w:r>
    </w:p>
    <w:p w14:paraId="1385082F" w14:textId="77777777" w:rsidR="00AC6CE4" w:rsidRPr="00AC6CE4" w:rsidRDefault="00AC6CE4" w:rsidP="00AC6CE4">
      <w:pPr>
        <w:widowControl/>
        <w:ind w:left="709"/>
        <w:jc w:val="both"/>
        <w:rPr>
          <w:rFonts w:ascii="Arial" w:eastAsia="Times New Roman" w:hAnsi="Arial" w:cs="Arial"/>
          <w:sz w:val="20"/>
          <w:szCs w:val="20"/>
          <w:lang w:eastAsia="hi-IN" w:bidi="hi-IN"/>
        </w:rPr>
      </w:pPr>
      <w:r w:rsidRPr="00AC6CE4">
        <w:rPr>
          <w:rFonts w:ascii="Arial" w:eastAsia="Times New Roman" w:hAnsi="Arial" w:cs="Arial"/>
          <w:sz w:val="20"/>
          <w:szCs w:val="20"/>
          <w:lang w:eastAsia="hi-IN" w:bidi="hi-IN"/>
        </w:rPr>
        <w:t>15 01 04</w:t>
      </w:r>
      <w:r w:rsidRPr="00AC6CE4">
        <w:rPr>
          <w:rFonts w:ascii="Arial" w:eastAsia="Times New Roman" w:hAnsi="Arial" w:cs="Arial"/>
          <w:sz w:val="20"/>
          <w:szCs w:val="20"/>
          <w:lang w:eastAsia="hi-IN" w:bidi="hi-IN"/>
        </w:rPr>
        <w:tab/>
        <w:t>Kovové obaly</w:t>
      </w:r>
    </w:p>
    <w:p w14:paraId="7197A9B2" w14:textId="77777777" w:rsidR="00AC6CE4" w:rsidRPr="00AC6CE4" w:rsidRDefault="00AC6CE4" w:rsidP="00AC6CE4">
      <w:pPr>
        <w:widowControl/>
        <w:ind w:left="709"/>
        <w:jc w:val="both"/>
        <w:rPr>
          <w:rFonts w:ascii="Arial" w:eastAsia="Times New Roman" w:hAnsi="Arial" w:cs="Arial"/>
          <w:sz w:val="20"/>
          <w:szCs w:val="20"/>
          <w:lang w:eastAsia="hi-IN" w:bidi="hi-IN"/>
        </w:rPr>
      </w:pPr>
      <w:r w:rsidRPr="00AC6CE4">
        <w:rPr>
          <w:rFonts w:ascii="Arial" w:eastAsia="Times New Roman" w:hAnsi="Arial" w:cs="Arial"/>
          <w:sz w:val="20"/>
          <w:szCs w:val="20"/>
          <w:lang w:eastAsia="hi-IN" w:bidi="hi-IN"/>
        </w:rPr>
        <w:t>17 01 01</w:t>
      </w:r>
      <w:r w:rsidRPr="00AC6CE4">
        <w:rPr>
          <w:rFonts w:ascii="Arial" w:eastAsia="Times New Roman" w:hAnsi="Arial" w:cs="Arial"/>
          <w:sz w:val="20"/>
          <w:szCs w:val="20"/>
          <w:lang w:eastAsia="hi-IN" w:bidi="hi-IN"/>
        </w:rPr>
        <w:tab/>
        <w:t>Beton</w:t>
      </w:r>
    </w:p>
    <w:p w14:paraId="6255FB76" w14:textId="77777777" w:rsidR="00AC6CE4" w:rsidRPr="00AC6CE4" w:rsidRDefault="00AC6CE4" w:rsidP="00AC6CE4">
      <w:pPr>
        <w:widowControl/>
        <w:ind w:left="709"/>
        <w:jc w:val="both"/>
        <w:rPr>
          <w:rFonts w:ascii="Arial" w:eastAsia="Times New Roman" w:hAnsi="Arial" w:cs="Arial"/>
          <w:sz w:val="20"/>
          <w:szCs w:val="20"/>
          <w:lang w:eastAsia="hi-IN" w:bidi="hi-IN"/>
        </w:rPr>
      </w:pPr>
      <w:r w:rsidRPr="00AC6CE4">
        <w:rPr>
          <w:rFonts w:ascii="Arial" w:eastAsia="Times New Roman" w:hAnsi="Arial" w:cs="Arial"/>
          <w:sz w:val="20"/>
          <w:szCs w:val="20"/>
          <w:lang w:eastAsia="hi-IN" w:bidi="hi-IN"/>
        </w:rPr>
        <w:t>17 01 02</w:t>
      </w:r>
      <w:r w:rsidRPr="00AC6CE4">
        <w:rPr>
          <w:rFonts w:ascii="Arial" w:eastAsia="Times New Roman" w:hAnsi="Arial" w:cs="Arial"/>
          <w:sz w:val="20"/>
          <w:szCs w:val="20"/>
          <w:lang w:eastAsia="hi-IN" w:bidi="hi-IN"/>
        </w:rPr>
        <w:tab/>
        <w:t>Cihly</w:t>
      </w:r>
    </w:p>
    <w:p w14:paraId="179CC9FE" w14:textId="77777777" w:rsidR="00AC6CE4" w:rsidRPr="00AC6CE4" w:rsidRDefault="00AC6CE4" w:rsidP="00AC6CE4">
      <w:pPr>
        <w:widowControl/>
        <w:ind w:left="709"/>
        <w:jc w:val="both"/>
        <w:rPr>
          <w:rFonts w:ascii="Arial" w:eastAsia="Times New Roman" w:hAnsi="Arial" w:cs="Arial"/>
          <w:sz w:val="20"/>
          <w:szCs w:val="20"/>
          <w:lang w:eastAsia="hi-IN" w:bidi="hi-IN"/>
        </w:rPr>
      </w:pPr>
      <w:r w:rsidRPr="00AC6CE4">
        <w:rPr>
          <w:rFonts w:ascii="Arial" w:eastAsia="Times New Roman" w:hAnsi="Arial" w:cs="Arial"/>
          <w:sz w:val="20"/>
          <w:szCs w:val="20"/>
          <w:lang w:eastAsia="hi-IN" w:bidi="hi-IN"/>
        </w:rPr>
        <w:t>17 02 03</w:t>
      </w:r>
      <w:r w:rsidRPr="00AC6CE4">
        <w:rPr>
          <w:rFonts w:ascii="Arial" w:eastAsia="Times New Roman" w:hAnsi="Arial" w:cs="Arial"/>
          <w:sz w:val="20"/>
          <w:szCs w:val="20"/>
          <w:lang w:eastAsia="hi-IN" w:bidi="hi-IN"/>
        </w:rPr>
        <w:tab/>
        <w:t>Plasty</w:t>
      </w:r>
    </w:p>
    <w:p w14:paraId="74FDCCDE" w14:textId="77777777" w:rsidR="00AC6CE4" w:rsidRPr="00AC6CE4" w:rsidRDefault="00AC6CE4" w:rsidP="00AC6CE4">
      <w:pPr>
        <w:widowControl/>
        <w:ind w:left="709"/>
        <w:jc w:val="both"/>
        <w:rPr>
          <w:rFonts w:ascii="Arial" w:eastAsia="Times New Roman" w:hAnsi="Arial" w:cs="Arial"/>
          <w:sz w:val="20"/>
          <w:szCs w:val="20"/>
          <w:lang w:eastAsia="hi-IN" w:bidi="hi-IN"/>
        </w:rPr>
      </w:pPr>
      <w:r w:rsidRPr="00AC6CE4">
        <w:rPr>
          <w:rFonts w:ascii="Arial" w:eastAsia="Times New Roman" w:hAnsi="Arial" w:cs="Arial"/>
          <w:sz w:val="20"/>
          <w:szCs w:val="20"/>
          <w:lang w:eastAsia="hi-IN" w:bidi="hi-IN"/>
        </w:rPr>
        <w:t>20 02 02</w:t>
      </w:r>
      <w:r w:rsidRPr="00AC6CE4">
        <w:rPr>
          <w:rFonts w:ascii="Arial" w:eastAsia="Times New Roman" w:hAnsi="Arial" w:cs="Arial"/>
          <w:sz w:val="20"/>
          <w:szCs w:val="20"/>
          <w:lang w:eastAsia="hi-IN" w:bidi="hi-IN"/>
        </w:rPr>
        <w:tab/>
        <w:t>Zemina a kameny</w:t>
      </w:r>
    </w:p>
    <w:p w14:paraId="47A9584F" w14:textId="77777777" w:rsidR="00AC6CE4" w:rsidRDefault="00AC6CE4" w:rsidP="00AC6CE4">
      <w:pPr>
        <w:widowControl/>
        <w:ind w:left="709"/>
        <w:jc w:val="both"/>
        <w:rPr>
          <w:rFonts w:ascii="Arial" w:eastAsia="Times New Roman" w:hAnsi="Arial" w:cs="Arial"/>
          <w:sz w:val="20"/>
          <w:szCs w:val="20"/>
          <w:lang w:eastAsia="hi-IN" w:bidi="hi-IN"/>
        </w:rPr>
      </w:pPr>
      <w:r w:rsidRPr="00AC6CE4">
        <w:rPr>
          <w:rFonts w:ascii="Arial" w:eastAsia="Times New Roman" w:hAnsi="Arial" w:cs="Arial"/>
          <w:sz w:val="20"/>
          <w:szCs w:val="20"/>
          <w:lang w:eastAsia="hi-IN" w:bidi="hi-IN"/>
        </w:rPr>
        <w:t>20 03 01</w:t>
      </w:r>
      <w:r w:rsidRPr="00AC6CE4">
        <w:rPr>
          <w:rFonts w:ascii="Arial" w:eastAsia="Times New Roman" w:hAnsi="Arial" w:cs="Arial"/>
          <w:sz w:val="20"/>
          <w:szCs w:val="20"/>
          <w:lang w:eastAsia="hi-IN" w:bidi="hi-IN"/>
        </w:rPr>
        <w:tab/>
        <w:t>Směsný komunální odpad</w:t>
      </w:r>
    </w:p>
    <w:p w14:paraId="584FCA6A" w14:textId="77777777" w:rsidR="00D33970" w:rsidRPr="00AC6CE4" w:rsidRDefault="00D33970" w:rsidP="00AC6CE4">
      <w:pPr>
        <w:widowControl/>
        <w:ind w:left="709"/>
        <w:jc w:val="both"/>
        <w:rPr>
          <w:rFonts w:ascii="Arial" w:eastAsia="Times New Roman" w:hAnsi="Arial" w:cs="Arial"/>
          <w:sz w:val="20"/>
          <w:szCs w:val="20"/>
          <w:lang w:eastAsia="hi-IN" w:bidi="hi-IN"/>
        </w:rPr>
      </w:pPr>
    </w:p>
    <w:p w14:paraId="46ADABAF" w14:textId="5736321E" w:rsidR="00AC6CE4" w:rsidRPr="00AC6CE4" w:rsidRDefault="00AC6CE4" w:rsidP="00AC6CE4">
      <w:pPr>
        <w:widowControl/>
        <w:ind w:left="709"/>
        <w:jc w:val="both"/>
        <w:rPr>
          <w:rFonts w:ascii="Arial" w:eastAsia="Times New Roman" w:hAnsi="Arial" w:cs="Arial"/>
          <w:sz w:val="20"/>
          <w:szCs w:val="20"/>
          <w:lang w:eastAsia="hi-IN" w:bidi="hi-IN"/>
        </w:rPr>
      </w:pPr>
      <w:r w:rsidRPr="00AC6CE4">
        <w:rPr>
          <w:rFonts w:ascii="Arial" w:eastAsia="Times New Roman" w:hAnsi="Arial" w:cs="Arial"/>
          <w:sz w:val="20"/>
          <w:szCs w:val="20"/>
          <w:lang w:eastAsia="hi-IN" w:bidi="hi-IN"/>
        </w:rPr>
        <w:t xml:space="preserve">Odstraňování odpadů bude dodavatel, jako původce odpadu, zajišťovat na vlastní náklady. Dodavatel zajistí odvoz a likvidaci odpadů v souladu se zákonem </w:t>
      </w:r>
      <w:r w:rsidR="00D33970">
        <w:rPr>
          <w:rFonts w:ascii="Arial" w:hAnsi="Arial" w:cs="Arial"/>
          <w:color w:val="1C1C1C"/>
          <w:sz w:val="20"/>
          <w:szCs w:val="20"/>
        </w:rPr>
        <w:t>541</w:t>
      </w:r>
      <w:r w:rsidR="00D33970" w:rsidRPr="002B3F7D">
        <w:rPr>
          <w:rFonts w:ascii="Arial" w:hAnsi="Arial" w:cs="Arial"/>
          <w:color w:val="1C1C1C"/>
          <w:sz w:val="20"/>
          <w:szCs w:val="20"/>
        </w:rPr>
        <w:t>/2</w:t>
      </w:r>
      <w:r w:rsidR="00D33970">
        <w:rPr>
          <w:rFonts w:ascii="Arial" w:hAnsi="Arial" w:cs="Arial"/>
          <w:color w:val="1C1C1C"/>
          <w:sz w:val="20"/>
          <w:szCs w:val="20"/>
        </w:rPr>
        <w:t>020</w:t>
      </w:r>
      <w:r w:rsidR="00D33970" w:rsidRPr="002B3F7D">
        <w:rPr>
          <w:rFonts w:ascii="Arial" w:hAnsi="Arial" w:cs="Arial"/>
          <w:color w:val="1C1C1C"/>
          <w:sz w:val="20"/>
          <w:szCs w:val="20"/>
        </w:rPr>
        <w:t>1 Sb</w:t>
      </w:r>
      <w:r w:rsidRPr="00AC6CE4">
        <w:rPr>
          <w:rFonts w:ascii="Arial" w:eastAsia="Times New Roman" w:hAnsi="Arial" w:cs="Arial"/>
          <w:sz w:val="20"/>
          <w:szCs w:val="20"/>
          <w:lang w:eastAsia="hi-IN" w:bidi="hi-IN"/>
        </w:rPr>
        <w:t xml:space="preserve">. </w:t>
      </w:r>
      <w:r w:rsidRPr="00AC6CE4">
        <w:rPr>
          <w:rFonts w:ascii="Arial" w:eastAsia="Times New Roman" w:hAnsi="Arial" w:cs="Arial"/>
          <w:i/>
          <w:sz w:val="20"/>
          <w:szCs w:val="20"/>
          <w:lang w:eastAsia="hi-IN" w:bidi="hi-IN"/>
        </w:rPr>
        <w:t xml:space="preserve">o odpadech </w:t>
      </w:r>
      <w:r w:rsidRPr="00AC6CE4">
        <w:rPr>
          <w:rFonts w:ascii="Arial" w:eastAsia="Times New Roman" w:hAnsi="Arial" w:cs="Arial"/>
          <w:sz w:val="20"/>
          <w:szCs w:val="20"/>
          <w:lang w:eastAsia="hi-IN" w:bidi="hi-IN"/>
        </w:rPr>
        <w:t>a souvisejících prováděcích předpisů.</w:t>
      </w:r>
    </w:p>
    <w:p w14:paraId="2EA0CC38" w14:textId="77777777" w:rsidR="007947A8" w:rsidRDefault="007947A8" w:rsidP="00AC6CE4">
      <w:pPr>
        <w:widowControl/>
        <w:jc w:val="both"/>
        <w:rPr>
          <w:rFonts w:ascii="Arial" w:eastAsia="Times New Roman" w:hAnsi="Arial" w:cs="Arial"/>
          <w:sz w:val="20"/>
          <w:szCs w:val="20"/>
          <w:lang w:eastAsia="hi-IN" w:bidi="hi-IN"/>
        </w:rPr>
      </w:pPr>
    </w:p>
    <w:p w14:paraId="0640A615" w14:textId="4E5E7433" w:rsidR="002B3F7D" w:rsidRDefault="002B3F7D" w:rsidP="002B3F7D">
      <w:pPr>
        <w:widowControl/>
        <w:jc w:val="both"/>
        <w:rPr>
          <w:rFonts w:ascii="Arial" w:eastAsia="Times New Roman" w:hAnsi="Arial" w:cs="Arial"/>
          <w:sz w:val="20"/>
          <w:szCs w:val="20"/>
          <w:lang w:eastAsia="hi-IN" w:bidi="hi-IN"/>
        </w:rPr>
      </w:pPr>
      <w:r w:rsidRPr="002B3F7D">
        <w:rPr>
          <w:rFonts w:ascii="Arial" w:eastAsia="Times New Roman" w:hAnsi="Arial" w:cs="Tahoma"/>
          <w:b/>
          <w:sz w:val="20"/>
          <w:szCs w:val="20"/>
          <w:lang w:eastAsia="hi-IN" w:bidi="hi-IN"/>
        </w:rPr>
        <w:t xml:space="preserve">t) - </w:t>
      </w:r>
      <w:r w:rsidRPr="002B3F7D">
        <w:rPr>
          <w:rFonts w:ascii="Arial" w:eastAsia="Times New Roman" w:hAnsi="Arial" w:cs="Arial"/>
          <w:b/>
          <w:bCs/>
          <w:sz w:val="20"/>
          <w:szCs w:val="20"/>
          <w:u w:val="single"/>
          <w:lang w:eastAsia="hi-IN" w:bidi="hi-IN"/>
        </w:rPr>
        <w:t>Požadavky na řízení systémů měření a regulace – vstupy a výstupy systémů, funkční schéma regulace</w:t>
      </w:r>
      <w:r w:rsidRPr="002B3F7D">
        <w:rPr>
          <w:rFonts w:ascii="Arial" w:eastAsia="Times New Roman" w:hAnsi="Arial" w:cs="Tahoma"/>
          <w:b/>
          <w:sz w:val="20"/>
          <w:szCs w:val="20"/>
          <w:u w:val="single"/>
          <w:lang w:eastAsia="hi-IN" w:bidi="hi-IN"/>
        </w:rPr>
        <w:t>:</w:t>
      </w:r>
    </w:p>
    <w:p w14:paraId="217BCD8B" w14:textId="4A4E483A" w:rsidR="002B3F7D" w:rsidRDefault="002B3F7D" w:rsidP="002B3F7D">
      <w:pPr>
        <w:widowControl/>
        <w:ind w:left="709"/>
        <w:jc w:val="both"/>
        <w:rPr>
          <w:rFonts w:ascii="Arial" w:eastAsia="Times New Roman" w:hAnsi="Arial" w:cs="Tahoma"/>
          <w:bCs/>
          <w:sz w:val="20"/>
          <w:szCs w:val="20"/>
          <w:lang w:eastAsia="hi-IN" w:bidi="hi-IN"/>
        </w:rPr>
      </w:pPr>
      <w:r>
        <w:rPr>
          <w:rFonts w:ascii="Arial" w:eastAsia="Times New Roman" w:hAnsi="Arial" w:cs="Tahoma"/>
          <w:bCs/>
          <w:sz w:val="20"/>
          <w:szCs w:val="20"/>
          <w:lang w:eastAsia="hi-IN" w:bidi="hi-IN"/>
        </w:rPr>
        <w:t>Tento projekt měření a regulaci neřeší.</w:t>
      </w:r>
    </w:p>
    <w:p w14:paraId="1C88B507" w14:textId="77777777" w:rsidR="007947A8" w:rsidRDefault="007947A8" w:rsidP="006E059D">
      <w:pPr>
        <w:widowControl/>
        <w:jc w:val="both"/>
        <w:rPr>
          <w:rFonts w:ascii="Arial" w:eastAsia="Times New Roman" w:hAnsi="Arial" w:cs="Arial"/>
          <w:sz w:val="20"/>
          <w:szCs w:val="20"/>
          <w:lang w:eastAsia="hi-IN" w:bidi="hi-IN"/>
        </w:rPr>
      </w:pPr>
    </w:p>
    <w:p w14:paraId="2EF54711" w14:textId="3BF585B5" w:rsidR="002B3F7D" w:rsidRPr="002B3F7D" w:rsidRDefault="002B3F7D" w:rsidP="002B3F7D">
      <w:pPr>
        <w:widowControl/>
        <w:jc w:val="both"/>
        <w:rPr>
          <w:rFonts w:ascii="Arial" w:eastAsia="Times New Roman" w:hAnsi="Arial" w:cs="Arial"/>
          <w:b/>
          <w:bCs/>
          <w:sz w:val="20"/>
          <w:szCs w:val="20"/>
          <w:u w:val="single"/>
          <w:lang w:eastAsia="hi-IN" w:bidi="hi-IN"/>
        </w:rPr>
      </w:pPr>
      <w:r>
        <w:rPr>
          <w:rFonts w:ascii="Arial" w:eastAsia="Times New Roman" w:hAnsi="Arial" w:cs="Tahoma"/>
          <w:b/>
          <w:sz w:val="20"/>
          <w:szCs w:val="20"/>
          <w:lang w:eastAsia="hi-IN" w:bidi="hi-IN"/>
        </w:rPr>
        <w:t>u</w:t>
      </w:r>
      <w:r w:rsidRPr="002B3F7D">
        <w:rPr>
          <w:rFonts w:ascii="Arial" w:eastAsia="Times New Roman" w:hAnsi="Arial" w:cs="Tahoma"/>
          <w:b/>
          <w:sz w:val="20"/>
          <w:szCs w:val="20"/>
          <w:lang w:eastAsia="hi-IN" w:bidi="hi-IN"/>
        </w:rPr>
        <w:t>) -</w:t>
      </w:r>
      <w:r w:rsidRPr="002B3F7D">
        <w:rPr>
          <w:rFonts w:ascii="Arial" w:eastAsia="Times New Roman" w:hAnsi="Arial" w:cs="Arial"/>
          <w:b/>
          <w:bCs/>
          <w:sz w:val="20"/>
          <w:szCs w:val="20"/>
          <w:u w:val="single"/>
          <w:lang w:eastAsia="hi-IN" w:bidi="hi-IN"/>
        </w:rPr>
        <w:t>Požadavky na souběh profesí – stavba, měření a regulace, zemní plyn, silnoproud, elektronické komunikace, zdravotní instalace, vzduchotechnika, nátěry, izolace apod.; kvalitativní i kvantitativní určení požadavků a výsledek koordinace</w:t>
      </w:r>
      <w:r w:rsidRPr="002B3F7D">
        <w:rPr>
          <w:rFonts w:ascii="Arial" w:eastAsia="Times New Roman" w:hAnsi="Arial" w:cs="Tahoma"/>
          <w:b/>
          <w:bCs/>
          <w:sz w:val="20"/>
          <w:szCs w:val="20"/>
          <w:u w:val="single"/>
          <w:lang w:eastAsia="hi-IN" w:bidi="hi-IN"/>
        </w:rPr>
        <w:t>:</w:t>
      </w:r>
    </w:p>
    <w:p w14:paraId="6ACF1A0B" w14:textId="77777777" w:rsidR="002B3F7D" w:rsidRDefault="002B3F7D" w:rsidP="002B3F7D">
      <w:pPr>
        <w:widowControl/>
        <w:ind w:left="709"/>
        <w:jc w:val="both"/>
        <w:rPr>
          <w:rFonts w:ascii="Arial" w:eastAsia="Times New Roman" w:hAnsi="Arial" w:cs="Tahoma"/>
          <w:sz w:val="20"/>
          <w:szCs w:val="20"/>
          <w:lang w:eastAsia="hi-IN" w:bidi="hi-IN"/>
        </w:rPr>
      </w:pPr>
      <w:r w:rsidRPr="008F551B">
        <w:rPr>
          <w:rFonts w:ascii="Arial" w:eastAsia="Times New Roman" w:hAnsi="Arial" w:cs="Tahoma"/>
          <w:sz w:val="20"/>
          <w:szCs w:val="20"/>
          <w:lang w:eastAsia="hi-IN" w:bidi="hi-IN"/>
        </w:rPr>
        <w:t xml:space="preserve">Při křížení kabelů s jinými energiemi musí být kabely uloženy do chrániček a instalace provedena dle </w:t>
      </w:r>
    </w:p>
    <w:p w14:paraId="7C94D7FA" w14:textId="099F2249" w:rsidR="002B3F7D" w:rsidRPr="008F551B" w:rsidRDefault="002B3F7D" w:rsidP="006E059D">
      <w:pPr>
        <w:widowControl/>
        <w:ind w:left="709"/>
        <w:jc w:val="both"/>
        <w:rPr>
          <w:rFonts w:ascii="Arial" w:eastAsia="Times New Roman" w:hAnsi="Arial" w:cs="Tahoma"/>
          <w:sz w:val="20"/>
          <w:szCs w:val="20"/>
          <w:lang w:eastAsia="hi-IN" w:bidi="hi-IN"/>
        </w:rPr>
      </w:pPr>
      <w:r w:rsidRPr="008F551B">
        <w:rPr>
          <w:rFonts w:ascii="Arial" w:eastAsia="Times New Roman" w:hAnsi="Arial" w:cs="Tahoma"/>
          <w:sz w:val="20"/>
          <w:szCs w:val="20"/>
          <w:lang w:eastAsia="hi-IN" w:bidi="hi-IN"/>
        </w:rPr>
        <w:lastRenderedPageBreak/>
        <w:t xml:space="preserve">ČSN 33 2000-5-52 ed.2, ČSN 73 6005. </w:t>
      </w:r>
    </w:p>
    <w:p w14:paraId="752E97A4" w14:textId="77777777" w:rsidR="002B3F7D" w:rsidRPr="008F551B" w:rsidRDefault="002B3F7D" w:rsidP="002B3F7D">
      <w:pPr>
        <w:pStyle w:val="Odstavecseseznamem"/>
        <w:widowControl/>
        <w:numPr>
          <w:ilvl w:val="0"/>
          <w:numId w:val="21"/>
        </w:numPr>
        <w:jc w:val="both"/>
        <w:rPr>
          <w:rFonts w:ascii="Arial" w:eastAsia="Times New Roman" w:hAnsi="Arial" w:cs="Tahoma"/>
          <w:sz w:val="20"/>
          <w:szCs w:val="20"/>
          <w:lang w:eastAsia="hi-IN" w:bidi="hi-IN"/>
        </w:rPr>
      </w:pPr>
      <w:r w:rsidRPr="008F551B">
        <w:rPr>
          <w:rFonts w:ascii="Arial" w:eastAsia="Times New Roman" w:hAnsi="Arial" w:cs="Tahoma"/>
          <w:sz w:val="20"/>
          <w:szCs w:val="20"/>
          <w:lang w:eastAsia="hi-IN" w:bidi="hi-IN"/>
        </w:rPr>
        <w:t>Při souběhu kabelů do 1kV vzdálenost od</w:t>
      </w:r>
    </w:p>
    <w:p w14:paraId="177C584E" w14:textId="77777777" w:rsidR="002B3F7D" w:rsidRPr="008F551B" w:rsidRDefault="002B3F7D" w:rsidP="002B3F7D">
      <w:pPr>
        <w:pStyle w:val="Odstavecseseznamem"/>
        <w:widowControl/>
        <w:numPr>
          <w:ilvl w:val="0"/>
          <w:numId w:val="20"/>
        </w:numPr>
        <w:jc w:val="both"/>
        <w:rPr>
          <w:rFonts w:ascii="Arial" w:eastAsia="Times New Roman" w:hAnsi="Arial" w:cs="Tahoma"/>
          <w:sz w:val="20"/>
          <w:szCs w:val="20"/>
          <w:lang w:eastAsia="hi-IN" w:bidi="hi-IN"/>
        </w:rPr>
      </w:pPr>
      <w:r w:rsidRPr="008F551B">
        <w:rPr>
          <w:rFonts w:ascii="Arial" w:eastAsia="Times New Roman" w:hAnsi="Arial" w:cs="Tahoma"/>
          <w:sz w:val="20"/>
          <w:szCs w:val="20"/>
          <w:lang w:eastAsia="hi-IN" w:bidi="hi-IN"/>
        </w:rPr>
        <w:t>Sdělovacích kabelů 0,3m nebo 0,1m v chráničce</w:t>
      </w:r>
    </w:p>
    <w:p w14:paraId="18546734" w14:textId="77777777" w:rsidR="002B3F7D" w:rsidRPr="008F551B" w:rsidRDefault="002B3F7D" w:rsidP="002B3F7D">
      <w:pPr>
        <w:pStyle w:val="Odstavecseseznamem"/>
        <w:widowControl/>
        <w:numPr>
          <w:ilvl w:val="0"/>
          <w:numId w:val="20"/>
        </w:numPr>
        <w:jc w:val="both"/>
        <w:rPr>
          <w:rFonts w:ascii="Arial" w:eastAsia="Times New Roman" w:hAnsi="Arial" w:cs="Tahoma"/>
          <w:sz w:val="20"/>
          <w:szCs w:val="20"/>
          <w:lang w:eastAsia="hi-IN" w:bidi="hi-IN"/>
        </w:rPr>
      </w:pPr>
      <w:r w:rsidRPr="008F551B">
        <w:rPr>
          <w:rFonts w:ascii="Arial" w:eastAsia="Times New Roman" w:hAnsi="Arial" w:cs="Tahoma"/>
          <w:sz w:val="20"/>
          <w:szCs w:val="20"/>
          <w:lang w:eastAsia="hi-IN" w:bidi="hi-IN"/>
        </w:rPr>
        <w:t>Plynového potrubí do 0,005MPa 0,4m</w:t>
      </w:r>
    </w:p>
    <w:p w14:paraId="7907F893" w14:textId="77777777" w:rsidR="002B3F7D" w:rsidRPr="008F551B" w:rsidRDefault="002B3F7D" w:rsidP="002B3F7D">
      <w:pPr>
        <w:pStyle w:val="Odstavecseseznamem"/>
        <w:widowControl/>
        <w:numPr>
          <w:ilvl w:val="0"/>
          <w:numId w:val="20"/>
        </w:numPr>
        <w:jc w:val="both"/>
        <w:rPr>
          <w:rFonts w:ascii="Arial" w:eastAsia="Times New Roman" w:hAnsi="Arial" w:cs="Tahoma"/>
          <w:sz w:val="20"/>
          <w:szCs w:val="20"/>
          <w:lang w:eastAsia="hi-IN" w:bidi="hi-IN"/>
        </w:rPr>
      </w:pPr>
      <w:r w:rsidRPr="008F551B">
        <w:rPr>
          <w:rFonts w:ascii="Arial" w:eastAsia="Times New Roman" w:hAnsi="Arial" w:cs="Tahoma"/>
          <w:sz w:val="20"/>
          <w:szCs w:val="20"/>
          <w:lang w:eastAsia="hi-IN" w:bidi="hi-IN"/>
        </w:rPr>
        <w:t>Vodovodu 0,4m</w:t>
      </w:r>
    </w:p>
    <w:p w14:paraId="41D81291" w14:textId="77777777" w:rsidR="002B3F7D" w:rsidRPr="008F551B" w:rsidRDefault="002B3F7D" w:rsidP="002B3F7D">
      <w:pPr>
        <w:pStyle w:val="Odstavecseseznamem"/>
        <w:widowControl/>
        <w:numPr>
          <w:ilvl w:val="0"/>
          <w:numId w:val="20"/>
        </w:numPr>
        <w:jc w:val="both"/>
        <w:rPr>
          <w:rFonts w:ascii="Arial" w:eastAsia="Times New Roman" w:hAnsi="Arial" w:cs="Tahoma"/>
          <w:sz w:val="20"/>
          <w:szCs w:val="20"/>
          <w:lang w:eastAsia="hi-IN" w:bidi="hi-IN"/>
        </w:rPr>
      </w:pPr>
      <w:r w:rsidRPr="008F551B">
        <w:rPr>
          <w:rFonts w:ascii="Arial" w:eastAsia="Times New Roman" w:hAnsi="Arial" w:cs="Tahoma"/>
          <w:sz w:val="20"/>
          <w:szCs w:val="20"/>
          <w:lang w:eastAsia="hi-IN" w:bidi="hi-IN"/>
        </w:rPr>
        <w:t>Stoky a kanalizace 0,5m</w:t>
      </w:r>
    </w:p>
    <w:p w14:paraId="6DF804EB" w14:textId="5691EDC9" w:rsidR="0071279B" w:rsidRPr="006E059D" w:rsidRDefault="002B3F7D" w:rsidP="006E059D">
      <w:pPr>
        <w:pStyle w:val="Odstavecseseznamem"/>
        <w:widowControl/>
        <w:numPr>
          <w:ilvl w:val="0"/>
          <w:numId w:val="20"/>
        </w:numPr>
        <w:jc w:val="both"/>
        <w:rPr>
          <w:rFonts w:ascii="Arial" w:eastAsia="Times New Roman" w:hAnsi="Arial" w:cs="Tahoma"/>
          <w:sz w:val="20"/>
          <w:szCs w:val="20"/>
          <w:lang w:eastAsia="hi-IN" w:bidi="hi-IN"/>
        </w:rPr>
      </w:pPr>
      <w:r w:rsidRPr="008F551B">
        <w:rPr>
          <w:rFonts w:ascii="Arial" w:eastAsia="Times New Roman" w:hAnsi="Arial" w:cs="Tahoma"/>
          <w:sz w:val="20"/>
          <w:szCs w:val="20"/>
          <w:lang w:eastAsia="hi-IN" w:bidi="hi-IN"/>
        </w:rPr>
        <w:t>Silových kabelů do 1 kV 0,5m</w:t>
      </w:r>
    </w:p>
    <w:p w14:paraId="3FA6B378" w14:textId="77777777" w:rsidR="002B3F7D" w:rsidRPr="008F551B" w:rsidRDefault="002B3F7D" w:rsidP="002B3F7D">
      <w:pPr>
        <w:pStyle w:val="Odstavecseseznamem"/>
        <w:widowControl/>
        <w:numPr>
          <w:ilvl w:val="0"/>
          <w:numId w:val="21"/>
        </w:numPr>
        <w:jc w:val="both"/>
        <w:rPr>
          <w:rFonts w:ascii="Arial" w:eastAsia="Times New Roman" w:hAnsi="Arial" w:cs="Tahoma"/>
          <w:sz w:val="20"/>
          <w:szCs w:val="20"/>
          <w:lang w:eastAsia="hi-IN" w:bidi="hi-IN"/>
        </w:rPr>
      </w:pPr>
      <w:r w:rsidRPr="008F551B">
        <w:rPr>
          <w:rFonts w:ascii="Arial" w:eastAsia="Times New Roman" w:hAnsi="Arial" w:cs="Tahoma"/>
          <w:sz w:val="20"/>
          <w:szCs w:val="20"/>
          <w:lang w:eastAsia="hi-IN" w:bidi="hi-IN"/>
        </w:rPr>
        <w:t>Při křížení kabelů do 1kV vzdálenost od</w:t>
      </w:r>
    </w:p>
    <w:p w14:paraId="793FD83C" w14:textId="77777777" w:rsidR="002B3F7D" w:rsidRPr="008F551B" w:rsidRDefault="002B3F7D" w:rsidP="002B3F7D">
      <w:pPr>
        <w:pStyle w:val="Odstavecseseznamem"/>
        <w:widowControl/>
        <w:numPr>
          <w:ilvl w:val="0"/>
          <w:numId w:val="20"/>
        </w:numPr>
        <w:jc w:val="both"/>
        <w:rPr>
          <w:rFonts w:ascii="Arial" w:eastAsia="Times New Roman" w:hAnsi="Arial" w:cs="Tahoma"/>
          <w:sz w:val="20"/>
          <w:szCs w:val="20"/>
          <w:lang w:eastAsia="hi-IN" w:bidi="hi-IN"/>
        </w:rPr>
      </w:pPr>
      <w:r w:rsidRPr="008F551B">
        <w:rPr>
          <w:rFonts w:ascii="Arial" w:eastAsia="Times New Roman" w:hAnsi="Arial" w:cs="Tahoma"/>
          <w:sz w:val="20"/>
          <w:szCs w:val="20"/>
          <w:lang w:eastAsia="hi-IN" w:bidi="hi-IN"/>
        </w:rPr>
        <w:t>Sdělovacích kabelů 0,3m nebo 0,1m v chráničce</w:t>
      </w:r>
    </w:p>
    <w:p w14:paraId="2157673E" w14:textId="77777777" w:rsidR="002B3F7D" w:rsidRPr="008F551B" w:rsidRDefault="002B3F7D" w:rsidP="002B3F7D">
      <w:pPr>
        <w:pStyle w:val="Odstavecseseznamem"/>
        <w:widowControl/>
        <w:numPr>
          <w:ilvl w:val="0"/>
          <w:numId w:val="20"/>
        </w:numPr>
        <w:jc w:val="both"/>
        <w:rPr>
          <w:rFonts w:ascii="Arial" w:eastAsia="Times New Roman" w:hAnsi="Arial" w:cs="Tahoma"/>
          <w:sz w:val="20"/>
          <w:szCs w:val="20"/>
          <w:lang w:eastAsia="hi-IN" w:bidi="hi-IN"/>
        </w:rPr>
      </w:pPr>
      <w:r w:rsidRPr="008F551B">
        <w:rPr>
          <w:rFonts w:ascii="Arial" w:eastAsia="Times New Roman" w:hAnsi="Arial" w:cs="Tahoma"/>
          <w:sz w:val="20"/>
          <w:szCs w:val="20"/>
          <w:lang w:eastAsia="hi-IN" w:bidi="hi-IN"/>
        </w:rPr>
        <w:t>Plynového potrubí do 0,005MPa 0,4m</w:t>
      </w:r>
    </w:p>
    <w:p w14:paraId="3120694D" w14:textId="77777777" w:rsidR="002B3F7D" w:rsidRPr="008F551B" w:rsidRDefault="002B3F7D" w:rsidP="002B3F7D">
      <w:pPr>
        <w:pStyle w:val="Odstavecseseznamem"/>
        <w:widowControl/>
        <w:numPr>
          <w:ilvl w:val="0"/>
          <w:numId w:val="20"/>
        </w:numPr>
        <w:jc w:val="both"/>
        <w:rPr>
          <w:rFonts w:ascii="Arial" w:eastAsia="Times New Roman" w:hAnsi="Arial" w:cs="Tahoma"/>
          <w:sz w:val="20"/>
          <w:szCs w:val="20"/>
          <w:lang w:eastAsia="hi-IN" w:bidi="hi-IN"/>
        </w:rPr>
      </w:pPr>
      <w:r w:rsidRPr="008F551B">
        <w:rPr>
          <w:rFonts w:ascii="Arial" w:eastAsia="Times New Roman" w:hAnsi="Arial" w:cs="Tahoma"/>
          <w:sz w:val="20"/>
          <w:szCs w:val="20"/>
          <w:lang w:eastAsia="hi-IN" w:bidi="hi-IN"/>
        </w:rPr>
        <w:t>Vodovodu 0,4m</w:t>
      </w:r>
    </w:p>
    <w:p w14:paraId="43747628" w14:textId="77777777" w:rsidR="002B3F7D" w:rsidRPr="008F551B" w:rsidRDefault="002B3F7D" w:rsidP="002B3F7D">
      <w:pPr>
        <w:pStyle w:val="Odstavecseseznamem"/>
        <w:widowControl/>
        <w:numPr>
          <w:ilvl w:val="0"/>
          <w:numId w:val="20"/>
        </w:numPr>
        <w:jc w:val="both"/>
        <w:rPr>
          <w:rFonts w:ascii="Arial" w:eastAsia="Times New Roman" w:hAnsi="Arial" w:cs="Tahoma"/>
          <w:sz w:val="20"/>
          <w:szCs w:val="20"/>
          <w:lang w:eastAsia="hi-IN" w:bidi="hi-IN"/>
        </w:rPr>
      </w:pPr>
      <w:r w:rsidRPr="008F551B">
        <w:rPr>
          <w:rFonts w:ascii="Arial" w:eastAsia="Times New Roman" w:hAnsi="Arial" w:cs="Tahoma"/>
          <w:sz w:val="20"/>
          <w:szCs w:val="20"/>
          <w:lang w:eastAsia="hi-IN" w:bidi="hi-IN"/>
        </w:rPr>
        <w:t>Stoky a kanalizace 0,3m</w:t>
      </w:r>
    </w:p>
    <w:p w14:paraId="5EAB3890" w14:textId="44A7046B" w:rsidR="002B3F7D" w:rsidRPr="0071279B" w:rsidRDefault="002B3F7D" w:rsidP="0071279B">
      <w:pPr>
        <w:pStyle w:val="Odstavecseseznamem"/>
        <w:widowControl/>
        <w:numPr>
          <w:ilvl w:val="0"/>
          <w:numId w:val="20"/>
        </w:numPr>
        <w:jc w:val="both"/>
        <w:rPr>
          <w:rFonts w:ascii="Arial" w:eastAsia="Times New Roman" w:hAnsi="Arial" w:cs="Tahoma"/>
          <w:sz w:val="20"/>
          <w:szCs w:val="20"/>
          <w:lang w:eastAsia="hi-IN" w:bidi="hi-IN"/>
        </w:rPr>
      </w:pPr>
      <w:r w:rsidRPr="008F551B">
        <w:rPr>
          <w:rFonts w:ascii="Arial" w:eastAsia="Times New Roman" w:hAnsi="Arial" w:cs="Tahoma"/>
          <w:sz w:val="20"/>
          <w:szCs w:val="20"/>
          <w:lang w:eastAsia="hi-IN" w:bidi="hi-IN"/>
        </w:rPr>
        <w:t>Silových kabelů do 1 kV 0,05m</w:t>
      </w:r>
    </w:p>
    <w:p w14:paraId="4B898A38" w14:textId="6E6A21DA" w:rsidR="00C6156B" w:rsidRDefault="00C6156B" w:rsidP="00C6156B">
      <w:pPr>
        <w:widowControl/>
        <w:ind w:left="709"/>
        <w:jc w:val="both"/>
        <w:rPr>
          <w:rFonts w:ascii="Arial" w:eastAsia="Times New Roman" w:hAnsi="Arial" w:cs="Tahoma"/>
          <w:b/>
          <w:bCs/>
          <w:i/>
          <w:iCs/>
          <w:sz w:val="20"/>
          <w:szCs w:val="20"/>
          <w:lang w:eastAsia="hi-IN" w:bidi="hi-IN"/>
        </w:rPr>
      </w:pPr>
      <w:r w:rsidRPr="0083522E">
        <w:rPr>
          <w:rFonts w:ascii="Arial" w:eastAsia="Times New Roman" w:hAnsi="Arial" w:cs="Tahoma"/>
          <w:b/>
          <w:bCs/>
          <w:i/>
          <w:iCs/>
          <w:sz w:val="20"/>
          <w:szCs w:val="20"/>
          <w:lang w:eastAsia="hi-IN" w:bidi="hi-IN"/>
        </w:rPr>
        <w:t>Realizátor musí dbát na to, aby nedocházelo k souběhům vedení silnoproud</w:t>
      </w:r>
      <w:r>
        <w:rPr>
          <w:rFonts w:ascii="Arial" w:eastAsia="Times New Roman" w:hAnsi="Arial" w:cs="Tahoma"/>
          <w:b/>
          <w:bCs/>
          <w:i/>
          <w:iCs/>
          <w:sz w:val="20"/>
          <w:szCs w:val="20"/>
          <w:lang w:eastAsia="hi-IN" w:bidi="hi-IN"/>
        </w:rPr>
        <w:t>é a slaboproudé</w:t>
      </w:r>
      <w:r w:rsidRPr="0083522E">
        <w:rPr>
          <w:rFonts w:ascii="Arial" w:eastAsia="Times New Roman" w:hAnsi="Arial" w:cs="Tahoma"/>
          <w:b/>
          <w:bCs/>
          <w:i/>
          <w:iCs/>
          <w:sz w:val="20"/>
          <w:szCs w:val="20"/>
          <w:lang w:eastAsia="hi-IN" w:bidi="hi-IN"/>
        </w:rPr>
        <w:t xml:space="preserve"> elektroinstalac</w:t>
      </w:r>
      <w:r>
        <w:rPr>
          <w:rFonts w:ascii="Arial" w:eastAsia="Times New Roman" w:hAnsi="Arial" w:cs="Tahoma"/>
          <w:b/>
          <w:bCs/>
          <w:i/>
          <w:iCs/>
          <w:sz w:val="20"/>
          <w:szCs w:val="20"/>
          <w:lang w:eastAsia="hi-IN" w:bidi="hi-IN"/>
        </w:rPr>
        <w:t>e.</w:t>
      </w:r>
    </w:p>
    <w:p w14:paraId="5E06FA7F" w14:textId="77777777" w:rsidR="007947A8" w:rsidRDefault="007947A8" w:rsidP="006E059D">
      <w:pPr>
        <w:widowControl/>
        <w:jc w:val="both"/>
        <w:rPr>
          <w:rFonts w:ascii="Arial" w:eastAsia="Times New Roman" w:hAnsi="Arial" w:cs="Arial"/>
          <w:sz w:val="20"/>
          <w:szCs w:val="20"/>
          <w:lang w:eastAsia="hi-IN" w:bidi="hi-IN"/>
        </w:rPr>
      </w:pPr>
    </w:p>
    <w:p w14:paraId="2EB438EA" w14:textId="5DD267AE" w:rsidR="002B3F7D" w:rsidRPr="00C6156B" w:rsidRDefault="00C6156B" w:rsidP="00C6156B">
      <w:pPr>
        <w:widowControl/>
        <w:jc w:val="both"/>
        <w:rPr>
          <w:rFonts w:ascii="Arial" w:eastAsia="Times New Roman" w:hAnsi="Arial" w:cs="Arial"/>
          <w:b/>
          <w:bCs/>
          <w:sz w:val="20"/>
          <w:szCs w:val="20"/>
          <w:lang w:eastAsia="hi-IN" w:bidi="hi-IN"/>
        </w:rPr>
      </w:pPr>
      <w:r w:rsidRPr="00C6156B">
        <w:rPr>
          <w:rFonts w:ascii="Arial" w:eastAsia="Times New Roman" w:hAnsi="Arial" w:cs="Arial"/>
          <w:b/>
          <w:bCs/>
          <w:sz w:val="20"/>
          <w:szCs w:val="20"/>
          <w:lang w:eastAsia="hi-IN" w:bidi="hi-IN"/>
        </w:rPr>
        <w:t xml:space="preserve">v) - </w:t>
      </w:r>
      <w:r w:rsidRPr="00C6156B">
        <w:rPr>
          <w:rFonts w:ascii="Arial" w:eastAsia="Times New Roman" w:hAnsi="Arial" w:cs="Arial"/>
          <w:b/>
          <w:bCs/>
          <w:sz w:val="20"/>
          <w:szCs w:val="20"/>
          <w:u w:val="single"/>
          <w:lang w:eastAsia="hi-IN" w:bidi="hi-IN"/>
        </w:rPr>
        <w:t>Požadavky na požární opatření</w:t>
      </w:r>
      <w:r>
        <w:rPr>
          <w:rFonts w:ascii="Arial" w:eastAsia="Times New Roman" w:hAnsi="Arial" w:cs="Arial"/>
          <w:b/>
          <w:bCs/>
          <w:sz w:val="20"/>
          <w:szCs w:val="20"/>
          <w:u w:val="single"/>
          <w:lang w:eastAsia="hi-IN" w:bidi="hi-IN"/>
        </w:rPr>
        <w:t>:</w:t>
      </w:r>
    </w:p>
    <w:p w14:paraId="1FA06167" w14:textId="77777777" w:rsidR="00C6156B" w:rsidRDefault="00C6156B" w:rsidP="00E032B5">
      <w:pPr>
        <w:widowControl/>
        <w:ind w:left="709"/>
        <w:jc w:val="both"/>
        <w:rPr>
          <w:rFonts w:ascii="Arial" w:eastAsia="Times New Roman" w:hAnsi="Arial" w:cs="Arial"/>
          <w:sz w:val="20"/>
          <w:szCs w:val="20"/>
          <w:lang w:eastAsia="hi-IN" w:bidi="hi-IN"/>
        </w:rPr>
      </w:pPr>
      <w:r>
        <w:rPr>
          <w:rFonts w:ascii="Arial" w:eastAsia="Times New Roman" w:hAnsi="Arial" w:cs="Arial"/>
          <w:sz w:val="20"/>
          <w:szCs w:val="20"/>
          <w:lang w:eastAsia="hi-IN" w:bidi="hi-IN"/>
        </w:rPr>
        <w:t>V prostorách řešených touto dokumentací nebude instalována EPS.</w:t>
      </w:r>
    </w:p>
    <w:p w14:paraId="18549A14" w14:textId="39A4B57C" w:rsidR="002B3F7D" w:rsidRDefault="00C6156B" w:rsidP="00E032B5">
      <w:pPr>
        <w:widowControl/>
        <w:ind w:left="709"/>
        <w:jc w:val="both"/>
        <w:rPr>
          <w:rFonts w:ascii="Arial" w:hAnsi="Arial" w:cs="Arial"/>
          <w:snapToGrid w:val="0"/>
          <w:sz w:val="20"/>
          <w:szCs w:val="20"/>
        </w:rPr>
      </w:pPr>
      <w:r>
        <w:rPr>
          <w:rFonts w:ascii="Arial" w:eastAsia="Times New Roman" w:hAnsi="Arial" w:cs="Arial"/>
          <w:sz w:val="20"/>
          <w:szCs w:val="20"/>
          <w:lang w:eastAsia="hi-IN" w:bidi="hi-IN"/>
        </w:rPr>
        <w:t xml:space="preserve">Bude zde instalováno nouzové osvětlení </w:t>
      </w:r>
      <w:r>
        <w:rPr>
          <w:rFonts w:ascii="Arial" w:hAnsi="Arial" w:cs="Arial"/>
          <w:snapToGrid w:val="0"/>
          <w:sz w:val="20"/>
          <w:szCs w:val="20"/>
        </w:rPr>
        <w:t xml:space="preserve">dle </w:t>
      </w:r>
      <w:r w:rsidRPr="002506CB">
        <w:rPr>
          <w:rFonts w:ascii="Arial" w:hAnsi="Arial" w:cs="Arial"/>
          <w:sz w:val="20"/>
          <w:szCs w:val="20"/>
        </w:rPr>
        <w:t>ČSN EN 1838</w:t>
      </w:r>
      <w:r>
        <w:rPr>
          <w:rFonts w:ascii="Arial" w:hAnsi="Arial" w:cs="Arial"/>
          <w:sz w:val="20"/>
          <w:szCs w:val="20"/>
        </w:rPr>
        <w:t xml:space="preserve">. Budou použita svítidla splňující </w:t>
      </w:r>
      <w:r w:rsidRPr="003537E4">
        <w:rPr>
          <w:rFonts w:ascii="Arial" w:hAnsi="Arial" w:cs="Arial"/>
          <w:snapToGrid w:val="0"/>
          <w:sz w:val="20"/>
          <w:szCs w:val="20"/>
        </w:rPr>
        <w:t>požadavky EN 60598-2-22</w:t>
      </w:r>
      <w:r>
        <w:rPr>
          <w:rFonts w:ascii="Arial" w:hAnsi="Arial" w:cs="Arial"/>
          <w:snapToGrid w:val="0"/>
          <w:sz w:val="20"/>
          <w:szCs w:val="20"/>
        </w:rPr>
        <w:t>.</w:t>
      </w:r>
    </w:p>
    <w:p w14:paraId="35D99A36" w14:textId="77777777" w:rsidR="007947A8" w:rsidRDefault="007947A8" w:rsidP="006E059D">
      <w:pPr>
        <w:widowControl/>
        <w:jc w:val="both"/>
        <w:rPr>
          <w:rFonts w:ascii="Arial" w:hAnsi="Arial" w:cs="Arial"/>
          <w:snapToGrid w:val="0"/>
          <w:sz w:val="20"/>
          <w:szCs w:val="20"/>
        </w:rPr>
      </w:pPr>
    </w:p>
    <w:p w14:paraId="4CCDA603" w14:textId="66125623" w:rsidR="008C4FE0" w:rsidRDefault="00C6156B" w:rsidP="008C4FE0">
      <w:pPr>
        <w:widowControl/>
        <w:jc w:val="both"/>
        <w:rPr>
          <w:rFonts w:ascii="Arial" w:eastAsia="Times New Roman" w:hAnsi="Arial" w:cs="Arial"/>
          <w:b/>
          <w:bCs/>
          <w:sz w:val="20"/>
          <w:szCs w:val="20"/>
          <w:u w:val="single"/>
          <w:lang w:eastAsia="hi-IN" w:bidi="hi-IN"/>
        </w:rPr>
      </w:pPr>
      <w:r w:rsidRPr="00C6156B">
        <w:rPr>
          <w:rFonts w:ascii="Arial" w:eastAsia="Times New Roman" w:hAnsi="Arial" w:cs="Arial"/>
          <w:b/>
          <w:bCs/>
          <w:sz w:val="20"/>
          <w:szCs w:val="20"/>
          <w:lang w:eastAsia="hi-IN" w:bidi="hi-IN"/>
        </w:rPr>
        <w:t xml:space="preserve">w) - </w:t>
      </w:r>
      <w:r w:rsidR="008C4FE0">
        <w:rPr>
          <w:rFonts w:ascii="Arial" w:eastAsia="Times New Roman" w:hAnsi="Arial" w:cs="Arial"/>
          <w:b/>
          <w:bCs/>
          <w:sz w:val="20"/>
          <w:szCs w:val="20"/>
          <w:u w:val="single"/>
          <w:lang w:eastAsia="hi-IN" w:bidi="hi-IN"/>
        </w:rPr>
        <w:t>S</w:t>
      </w:r>
      <w:r w:rsidRPr="00C6156B">
        <w:rPr>
          <w:rFonts w:ascii="Arial" w:eastAsia="Times New Roman" w:hAnsi="Arial" w:cs="Arial"/>
          <w:b/>
          <w:bCs/>
          <w:sz w:val="20"/>
          <w:szCs w:val="20"/>
          <w:u w:val="single"/>
          <w:lang w:eastAsia="hi-IN" w:bidi="hi-IN"/>
        </w:rPr>
        <w:t>pecifikace zařízení – výpis strojů, kabeláže apod.:</w:t>
      </w:r>
    </w:p>
    <w:p w14:paraId="72E1E79A" w14:textId="4F1DC8AA" w:rsidR="00074351" w:rsidRDefault="008C4FE0" w:rsidP="00375702">
      <w:pPr>
        <w:widowControl/>
        <w:ind w:left="709"/>
        <w:jc w:val="both"/>
        <w:rPr>
          <w:rFonts w:ascii="Arial" w:hAnsi="Arial" w:cs="Tahoma"/>
          <w:sz w:val="20"/>
          <w:szCs w:val="20"/>
        </w:rPr>
      </w:pPr>
      <w:r>
        <w:rPr>
          <w:rFonts w:ascii="Arial" w:hAnsi="Arial" w:cs="Tahoma"/>
          <w:sz w:val="20"/>
          <w:szCs w:val="20"/>
        </w:rPr>
        <w:t xml:space="preserve">Soupis kabeláže </w:t>
      </w:r>
      <w:r w:rsidR="006C57E2">
        <w:rPr>
          <w:rFonts w:ascii="Arial" w:hAnsi="Arial" w:cs="Tahoma"/>
          <w:sz w:val="20"/>
          <w:szCs w:val="20"/>
        </w:rPr>
        <w:t>a zařízení bude specifikován v položkovém výkazu výměr.</w:t>
      </w:r>
    </w:p>
    <w:p w14:paraId="607F2305" w14:textId="77777777" w:rsidR="007947A8" w:rsidRPr="00375702" w:rsidRDefault="007947A8" w:rsidP="006E059D">
      <w:pPr>
        <w:widowControl/>
        <w:jc w:val="both"/>
        <w:rPr>
          <w:rFonts w:ascii="Arial" w:hAnsi="Arial" w:cs="Tahoma"/>
          <w:sz w:val="20"/>
          <w:szCs w:val="20"/>
        </w:rPr>
      </w:pPr>
    </w:p>
    <w:p w14:paraId="7CD61FBE" w14:textId="7D837991" w:rsidR="00C6156B" w:rsidRDefault="008C4FE0" w:rsidP="00C6156B">
      <w:pPr>
        <w:widowControl/>
        <w:jc w:val="both"/>
        <w:rPr>
          <w:rFonts w:ascii="Arial" w:eastAsia="Times New Roman" w:hAnsi="Arial" w:cs="Arial"/>
          <w:b/>
          <w:bCs/>
          <w:sz w:val="20"/>
          <w:szCs w:val="20"/>
          <w:u w:val="single"/>
          <w:lang w:eastAsia="hi-IN" w:bidi="hi-IN"/>
        </w:rPr>
      </w:pPr>
      <w:r w:rsidRPr="008C4FE0">
        <w:rPr>
          <w:rFonts w:ascii="Arial" w:eastAsia="Times New Roman" w:hAnsi="Arial" w:cs="Arial"/>
          <w:b/>
          <w:bCs/>
          <w:sz w:val="20"/>
          <w:szCs w:val="20"/>
          <w:u w:val="single"/>
          <w:lang w:eastAsia="hi-IN" w:bidi="hi-IN"/>
        </w:rPr>
        <w:t xml:space="preserve">x) </w:t>
      </w:r>
      <w:r>
        <w:rPr>
          <w:rFonts w:ascii="Arial" w:eastAsia="Times New Roman" w:hAnsi="Arial" w:cs="Arial"/>
          <w:b/>
          <w:bCs/>
          <w:sz w:val="20"/>
          <w:szCs w:val="20"/>
          <w:u w:val="single"/>
          <w:lang w:eastAsia="hi-IN" w:bidi="hi-IN"/>
        </w:rPr>
        <w:t>- P</w:t>
      </w:r>
      <w:r w:rsidRPr="008C4FE0">
        <w:rPr>
          <w:rFonts w:ascii="Arial" w:eastAsia="Times New Roman" w:hAnsi="Arial" w:cs="Arial"/>
          <w:b/>
          <w:bCs/>
          <w:sz w:val="20"/>
          <w:szCs w:val="20"/>
          <w:u w:val="single"/>
          <w:lang w:eastAsia="hi-IN" w:bidi="hi-IN"/>
        </w:rPr>
        <w:t>ožadavky na montáž – obecné i speciální požadavky; individuální zkoušky jednotlivých zařízení</w:t>
      </w:r>
      <w:r>
        <w:rPr>
          <w:rFonts w:ascii="Arial" w:eastAsia="Times New Roman" w:hAnsi="Arial" w:cs="Arial"/>
          <w:b/>
          <w:bCs/>
          <w:sz w:val="20"/>
          <w:szCs w:val="20"/>
          <w:u w:val="single"/>
          <w:lang w:eastAsia="hi-IN" w:bidi="hi-IN"/>
        </w:rPr>
        <w:t>:</w:t>
      </w:r>
    </w:p>
    <w:p w14:paraId="25686E0E" w14:textId="0C6CFD82" w:rsidR="00074351" w:rsidRPr="006E059D" w:rsidRDefault="008C4FE0" w:rsidP="006E059D">
      <w:pPr>
        <w:widowControl/>
        <w:ind w:left="705"/>
        <w:jc w:val="both"/>
        <w:rPr>
          <w:rFonts w:ascii="Arial" w:eastAsia="Times New Roman" w:hAnsi="Arial" w:cs="Tahoma"/>
          <w:sz w:val="20"/>
          <w:szCs w:val="20"/>
          <w:lang w:eastAsia="hi-IN" w:bidi="hi-IN"/>
        </w:rPr>
      </w:pPr>
      <w:r w:rsidRPr="008C4FE0">
        <w:rPr>
          <w:rFonts w:ascii="Arial" w:eastAsia="Times New Roman" w:hAnsi="Arial" w:cs="Tahoma"/>
          <w:b/>
          <w:bCs/>
          <w:sz w:val="20"/>
          <w:szCs w:val="20"/>
          <w:lang w:eastAsia="hi-IN" w:bidi="hi-IN"/>
        </w:rPr>
        <w:t>Elektrická instalace</w:t>
      </w:r>
      <w:r>
        <w:rPr>
          <w:rFonts w:ascii="Arial" w:eastAsia="Times New Roman" w:hAnsi="Arial" w:cs="Tahoma"/>
          <w:sz w:val="20"/>
          <w:szCs w:val="20"/>
          <w:lang w:eastAsia="hi-IN" w:bidi="hi-IN"/>
        </w:rPr>
        <w:t xml:space="preserve"> – </w:t>
      </w:r>
      <w:r w:rsidRPr="00A14CD5">
        <w:rPr>
          <w:rFonts w:ascii="Arial" w:eastAsia="Times New Roman" w:hAnsi="Arial" w:cs="Tahoma"/>
          <w:sz w:val="20"/>
          <w:szCs w:val="20"/>
          <w:lang w:eastAsia="hi-IN" w:bidi="hi-IN"/>
        </w:rPr>
        <w:t>musí být provedena dle platných právních i technických předpisů. Je třeba brát v úvahu veškerá bezpečnostní opatření dle platné legislativy, postupovat dle pokynů výrobce jednotlivých prvků této instalace. Montáž provede dodavatel, který má příslušné oprávnění TIČR a živnostenský list k těmto úkonům. U všech spotřebičů a rozvodů musí krytí spotřebičů a rozvodů vyhovovat podmínkám stanoveným v protokolu o určení vnějších vlivů.</w:t>
      </w:r>
    </w:p>
    <w:p w14:paraId="32873E1B" w14:textId="5F7EFACD" w:rsidR="008C4FE0" w:rsidRDefault="008C4FE0" w:rsidP="008C4FE0">
      <w:pPr>
        <w:widowControl/>
        <w:ind w:left="709"/>
        <w:jc w:val="both"/>
        <w:rPr>
          <w:rFonts w:ascii="Arial" w:eastAsia="Times New Roman" w:hAnsi="Arial" w:cs="Tahoma"/>
          <w:sz w:val="20"/>
          <w:szCs w:val="20"/>
          <w:lang w:eastAsia="hi-IN" w:bidi="hi-IN"/>
        </w:rPr>
      </w:pPr>
      <w:r w:rsidRPr="008C4FE0">
        <w:rPr>
          <w:rFonts w:ascii="Arial" w:eastAsia="Times New Roman" w:hAnsi="Arial" w:cs="Tahoma"/>
          <w:b/>
          <w:bCs/>
          <w:sz w:val="20"/>
          <w:szCs w:val="20"/>
          <w:lang w:eastAsia="hi-IN" w:bidi="hi-IN"/>
        </w:rPr>
        <w:t>Výstražné tabulky</w:t>
      </w:r>
      <w:r>
        <w:rPr>
          <w:rFonts w:ascii="Arial" w:eastAsia="Times New Roman" w:hAnsi="Arial" w:cs="Tahoma"/>
          <w:sz w:val="20"/>
          <w:szCs w:val="20"/>
          <w:lang w:eastAsia="hi-IN" w:bidi="hi-IN"/>
        </w:rPr>
        <w:t xml:space="preserve"> – elektrické</w:t>
      </w:r>
      <w:r w:rsidRPr="001B468C">
        <w:rPr>
          <w:rFonts w:ascii="Arial" w:eastAsia="Times New Roman" w:hAnsi="Arial" w:cs="Tahoma"/>
          <w:sz w:val="20"/>
          <w:szCs w:val="20"/>
          <w:lang w:eastAsia="hi-IN" w:bidi="hi-IN"/>
        </w:rPr>
        <w:t xml:space="preserve"> zařízení, popřípadě elektrické předměty, musí být před uvedením do provozu vybaveny bezpečnostními tabulkami a nápisy předepsanými pro tato zařízení příslušnými, kterým</w:t>
      </w:r>
      <w:r>
        <w:rPr>
          <w:rFonts w:ascii="Arial" w:eastAsia="Times New Roman" w:hAnsi="Arial" w:cs="Tahoma"/>
          <w:sz w:val="20"/>
          <w:szCs w:val="20"/>
          <w:lang w:eastAsia="hi-IN" w:bidi="hi-IN"/>
        </w:rPr>
        <w:t>i</w:t>
      </w:r>
      <w:r w:rsidRPr="001B468C">
        <w:rPr>
          <w:rFonts w:ascii="Arial" w:eastAsia="Times New Roman" w:hAnsi="Arial" w:cs="Tahoma"/>
          <w:sz w:val="20"/>
          <w:szCs w:val="20"/>
          <w:lang w:eastAsia="hi-IN" w:bidi="hi-IN"/>
        </w:rPr>
        <w:t xml:space="preserve"> se stanoví vzhled a umístění bezpečnostních značek a zavedení signálů.</w:t>
      </w:r>
    </w:p>
    <w:p w14:paraId="3621D8E8" w14:textId="77777777" w:rsidR="007947A8" w:rsidRDefault="007947A8" w:rsidP="00074351">
      <w:pPr>
        <w:widowControl/>
        <w:jc w:val="both"/>
        <w:rPr>
          <w:rFonts w:ascii="Arial" w:eastAsia="Times New Roman" w:hAnsi="Arial" w:cs="Tahoma"/>
          <w:sz w:val="20"/>
          <w:szCs w:val="20"/>
          <w:lang w:eastAsia="hi-IN" w:bidi="hi-IN"/>
        </w:rPr>
      </w:pPr>
    </w:p>
    <w:p w14:paraId="6E329273" w14:textId="2DE2A69A" w:rsidR="00A30A56" w:rsidRPr="00A30A56" w:rsidRDefault="00A30A56" w:rsidP="00A30A56">
      <w:pPr>
        <w:widowControl/>
        <w:jc w:val="both"/>
        <w:rPr>
          <w:rFonts w:ascii="Arial" w:eastAsia="Times New Roman" w:hAnsi="Arial" w:cs="Tahoma"/>
          <w:b/>
          <w:bCs/>
          <w:sz w:val="20"/>
          <w:szCs w:val="20"/>
          <w:lang w:eastAsia="hi-IN" w:bidi="hi-IN"/>
        </w:rPr>
      </w:pPr>
      <w:r w:rsidRPr="00A30A56">
        <w:rPr>
          <w:rFonts w:ascii="Arial" w:eastAsia="Times New Roman" w:hAnsi="Arial" w:cs="Tahoma"/>
          <w:b/>
          <w:bCs/>
          <w:sz w:val="20"/>
          <w:szCs w:val="20"/>
          <w:lang w:eastAsia="hi-IN" w:bidi="hi-IN"/>
        </w:rPr>
        <w:t xml:space="preserve">y) - </w:t>
      </w:r>
      <w:r>
        <w:rPr>
          <w:rFonts w:ascii="Arial" w:eastAsia="Times New Roman" w:hAnsi="Arial" w:cs="Tahoma"/>
          <w:b/>
          <w:bCs/>
          <w:sz w:val="20"/>
          <w:szCs w:val="20"/>
          <w:u w:val="single"/>
          <w:lang w:eastAsia="hi-IN" w:bidi="hi-IN"/>
        </w:rPr>
        <w:t>P</w:t>
      </w:r>
      <w:r w:rsidRPr="00A30A56">
        <w:rPr>
          <w:rFonts w:ascii="Arial" w:eastAsia="Times New Roman" w:hAnsi="Arial" w:cs="Tahoma"/>
          <w:b/>
          <w:bCs/>
          <w:sz w:val="20"/>
          <w:szCs w:val="20"/>
          <w:u w:val="single"/>
          <w:lang w:eastAsia="hi-IN" w:bidi="hi-IN"/>
        </w:rPr>
        <w:t>ožadavky na etapizaci prací a podmínky pro realizaci a předání díla</w:t>
      </w:r>
      <w:r>
        <w:rPr>
          <w:rFonts w:ascii="Arial" w:eastAsia="Times New Roman" w:hAnsi="Arial" w:cs="Tahoma"/>
          <w:b/>
          <w:bCs/>
          <w:sz w:val="20"/>
          <w:szCs w:val="20"/>
          <w:u w:val="single"/>
          <w:lang w:eastAsia="hi-IN" w:bidi="hi-IN"/>
        </w:rPr>
        <w:t>:</w:t>
      </w:r>
    </w:p>
    <w:p w14:paraId="29A7FE32" w14:textId="77777777" w:rsidR="00A30A56" w:rsidRPr="001B468C" w:rsidRDefault="00A30A56" w:rsidP="00A30A56">
      <w:pPr>
        <w:widowControl/>
        <w:ind w:left="709"/>
        <w:jc w:val="both"/>
        <w:rPr>
          <w:rFonts w:ascii="Arial" w:eastAsia="Times New Roman" w:hAnsi="Arial" w:cs="Tahoma"/>
          <w:sz w:val="20"/>
          <w:szCs w:val="20"/>
          <w:lang w:eastAsia="hi-IN" w:bidi="hi-IN"/>
        </w:rPr>
      </w:pPr>
      <w:bookmarkStart w:id="9" w:name="_Hlk181279589"/>
      <w:r w:rsidRPr="001B468C">
        <w:rPr>
          <w:rFonts w:ascii="Arial" w:eastAsia="Times New Roman" w:hAnsi="Arial" w:cs="Tahoma"/>
          <w:sz w:val="20"/>
          <w:szCs w:val="20"/>
          <w:lang w:eastAsia="hi-IN" w:bidi="hi-IN"/>
        </w:rPr>
        <w:t>Při provádění prací je třeba koordinovat postup prací s ostatními profesemi a se stavbou, zvlášť pak při souběhu nebo křížení instalací</w:t>
      </w:r>
      <w:r>
        <w:rPr>
          <w:rFonts w:ascii="Arial" w:eastAsia="Times New Roman" w:hAnsi="Arial" w:cs="Tahoma"/>
          <w:sz w:val="20"/>
          <w:szCs w:val="20"/>
          <w:lang w:eastAsia="hi-IN" w:bidi="hi-IN"/>
        </w:rPr>
        <w:t>. Konečné umístění elektro zařízení, jejich druh a počet musí odsouhlasit investor.</w:t>
      </w:r>
    </w:p>
    <w:p w14:paraId="2CCF9696" w14:textId="77777777" w:rsidR="00A30A56" w:rsidRDefault="00A30A56" w:rsidP="00A30A56">
      <w:pPr>
        <w:widowControl/>
        <w:ind w:left="709"/>
        <w:jc w:val="both"/>
        <w:rPr>
          <w:rFonts w:ascii="Arial" w:eastAsia="Times New Roman" w:hAnsi="Arial" w:cs="Tahoma"/>
          <w:sz w:val="20"/>
          <w:szCs w:val="20"/>
          <w:lang w:eastAsia="hi-IN" w:bidi="hi-IN"/>
        </w:rPr>
      </w:pPr>
      <w:r w:rsidRPr="001B468C">
        <w:rPr>
          <w:rFonts w:ascii="Arial" w:eastAsia="Times New Roman" w:hAnsi="Arial" w:cs="Tahoma"/>
          <w:sz w:val="20"/>
          <w:szCs w:val="20"/>
          <w:lang w:eastAsia="hi-IN" w:bidi="hi-IN"/>
        </w:rPr>
        <w:t>Dodavatel zajistí veškerá nutná osvědčení a atesty, zejména pak typové a kusové zkoušky rozváděčů, prohlášení o shodě a atesty k použitým požárním ucpávkám. K instalovaným automatickým zařízením budou předány návody k obsluze a provedeno zaškolení obsluhy.</w:t>
      </w:r>
    </w:p>
    <w:p w14:paraId="2DD7633C" w14:textId="77777777" w:rsidR="007947A8" w:rsidRDefault="007947A8" w:rsidP="006E059D">
      <w:pPr>
        <w:widowControl/>
        <w:jc w:val="both"/>
        <w:rPr>
          <w:rFonts w:ascii="Arial" w:eastAsia="Times New Roman" w:hAnsi="Arial" w:cs="Tahoma"/>
          <w:sz w:val="20"/>
          <w:szCs w:val="20"/>
          <w:lang w:eastAsia="hi-IN" w:bidi="hi-IN"/>
        </w:rPr>
      </w:pPr>
    </w:p>
    <w:bookmarkEnd w:id="9"/>
    <w:p w14:paraId="5E202A06" w14:textId="3EF2C43B" w:rsidR="00C6156B" w:rsidRPr="00A30A56" w:rsidRDefault="00A30A56" w:rsidP="00A30A56">
      <w:pPr>
        <w:widowControl/>
        <w:jc w:val="both"/>
        <w:rPr>
          <w:rFonts w:ascii="Arial" w:eastAsia="Times New Roman" w:hAnsi="Arial" w:cs="Arial"/>
          <w:b/>
          <w:bCs/>
          <w:sz w:val="20"/>
          <w:szCs w:val="20"/>
          <w:lang w:eastAsia="hi-IN" w:bidi="hi-IN"/>
        </w:rPr>
      </w:pPr>
      <w:r w:rsidRPr="00A30A56">
        <w:rPr>
          <w:rFonts w:ascii="Arial" w:eastAsia="Times New Roman" w:hAnsi="Arial" w:cs="Arial"/>
          <w:b/>
          <w:bCs/>
          <w:sz w:val="20"/>
          <w:szCs w:val="20"/>
          <w:lang w:eastAsia="hi-IN" w:bidi="hi-IN"/>
        </w:rPr>
        <w:t xml:space="preserve">z) - </w:t>
      </w:r>
      <w:r w:rsidRPr="00A30A56">
        <w:rPr>
          <w:rFonts w:ascii="Arial" w:eastAsia="Times New Roman" w:hAnsi="Arial" w:cs="Arial"/>
          <w:b/>
          <w:bCs/>
          <w:sz w:val="20"/>
          <w:szCs w:val="20"/>
          <w:u w:val="single"/>
          <w:lang w:eastAsia="hi-IN" w:bidi="hi-IN"/>
        </w:rPr>
        <w:t>Uvedení do provozu:</w:t>
      </w:r>
      <w:r w:rsidRPr="00A30A56">
        <w:rPr>
          <w:rFonts w:ascii="Arial" w:eastAsia="Times New Roman" w:hAnsi="Arial" w:cs="Arial"/>
          <w:b/>
          <w:bCs/>
          <w:sz w:val="20"/>
          <w:szCs w:val="20"/>
          <w:lang w:eastAsia="hi-IN" w:bidi="hi-IN"/>
        </w:rPr>
        <w:t xml:space="preserve"> </w:t>
      </w:r>
    </w:p>
    <w:p w14:paraId="5E6D3C7A" w14:textId="77777777" w:rsidR="00A30A56" w:rsidRPr="001B468C" w:rsidRDefault="00A30A56" w:rsidP="00A30A56">
      <w:pPr>
        <w:widowControl/>
        <w:ind w:left="709"/>
        <w:jc w:val="both"/>
        <w:rPr>
          <w:rFonts w:ascii="Arial" w:eastAsia="Times New Roman" w:hAnsi="Arial" w:cs="Tahoma"/>
          <w:sz w:val="20"/>
          <w:szCs w:val="20"/>
          <w:lang w:eastAsia="hi-IN" w:bidi="hi-IN"/>
        </w:rPr>
      </w:pPr>
      <w:r w:rsidRPr="008C4FE0">
        <w:rPr>
          <w:rFonts w:ascii="Arial" w:eastAsia="Times New Roman" w:hAnsi="Arial" w:cs="Tahoma"/>
          <w:b/>
          <w:bCs/>
          <w:sz w:val="20"/>
          <w:szCs w:val="20"/>
          <w:lang w:eastAsia="hi-IN" w:bidi="hi-IN"/>
        </w:rPr>
        <w:t xml:space="preserve">Revize </w:t>
      </w:r>
      <w:r>
        <w:rPr>
          <w:rFonts w:ascii="Arial" w:eastAsia="Times New Roman" w:hAnsi="Arial" w:cs="Tahoma"/>
          <w:sz w:val="20"/>
          <w:szCs w:val="20"/>
          <w:lang w:eastAsia="hi-IN" w:bidi="hi-IN"/>
        </w:rPr>
        <w:t>– p</w:t>
      </w:r>
      <w:r w:rsidRPr="001B468C">
        <w:rPr>
          <w:rFonts w:ascii="Arial" w:eastAsia="Times New Roman" w:hAnsi="Arial" w:cs="Tahoma"/>
          <w:sz w:val="20"/>
          <w:szCs w:val="20"/>
          <w:lang w:eastAsia="hi-IN" w:bidi="hi-IN"/>
        </w:rPr>
        <w:t>řed předáním zařízení zákazníkovi je dodavatel povinen zajistit provedení výchozí revize elektrické instalace a ochrany před bleskem dle normy ČSN 33 2000-6 ed.2 z roku 2017 pracovníkem příslušné kvalifikace.</w:t>
      </w:r>
    </w:p>
    <w:p w14:paraId="1FB5EBEA" w14:textId="77777777" w:rsidR="00A30A56" w:rsidRPr="001B468C" w:rsidRDefault="00A30A56" w:rsidP="00A30A56">
      <w:pPr>
        <w:widowControl/>
        <w:ind w:left="709"/>
        <w:jc w:val="both"/>
        <w:rPr>
          <w:rFonts w:ascii="Arial" w:eastAsia="Times New Roman" w:hAnsi="Arial" w:cs="Tahoma"/>
          <w:sz w:val="20"/>
          <w:szCs w:val="20"/>
          <w:lang w:eastAsia="hi-IN" w:bidi="hi-IN"/>
        </w:rPr>
      </w:pPr>
      <w:r w:rsidRPr="001B468C">
        <w:rPr>
          <w:rFonts w:ascii="Arial" w:eastAsia="Times New Roman" w:hAnsi="Arial" w:cs="Tahoma"/>
          <w:sz w:val="20"/>
          <w:szCs w:val="20"/>
          <w:lang w:eastAsia="hi-IN" w:bidi="hi-IN"/>
        </w:rPr>
        <w:t>Další (periodické) revize bude provádět provozovatel ve stanovených lhůtách dle §3 odst.4 písm. a) nařízení vlády č.101/2005 Sb. O podrobnějších požadavcích na pracoviště a pracovní prostředí.</w:t>
      </w:r>
    </w:p>
    <w:p w14:paraId="2177A9FB" w14:textId="77777777" w:rsidR="007947A8" w:rsidRDefault="007947A8" w:rsidP="00C6156B">
      <w:pPr>
        <w:widowControl/>
        <w:jc w:val="both"/>
        <w:rPr>
          <w:rFonts w:ascii="Arial" w:eastAsia="Times New Roman" w:hAnsi="Arial" w:cs="Arial"/>
          <w:b/>
          <w:bCs/>
          <w:sz w:val="20"/>
          <w:szCs w:val="20"/>
          <w:u w:val="single"/>
          <w:lang w:eastAsia="hi-IN" w:bidi="hi-IN"/>
        </w:rPr>
      </w:pPr>
    </w:p>
    <w:p w14:paraId="49CCAC4D" w14:textId="68E2058F" w:rsidR="00C6156B" w:rsidRDefault="00A30A56" w:rsidP="00A30A56">
      <w:pPr>
        <w:widowControl/>
        <w:jc w:val="both"/>
        <w:rPr>
          <w:rFonts w:ascii="Arial" w:eastAsia="Times New Roman" w:hAnsi="Arial" w:cs="Arial"/>
          <w:b/>
          <w:bCs/>
          <w:sz w:val="20"/>
          <w:szCs w:val="20"/>
          <w:u w:val="single"/>
          <w:lang w:eastAsia="hi-IN" w:bidi="hi-IN"/>
        </w:rPr>
      </w:pPr>
      <w:proofErr w:type="spellStart"/>
      <w:r w:rsidRPr="00A30A56">
        <w:rPr>
          <w:rFonts w:ascii="Arial" w:eastAsia="Times New Roman" w:hAnsi="Arial" w:cs="Arial"/>
          <w:b/>
          <w:bCs/>
          <w:sz w:val="20"/>
          <w:szCs w:val="20"/>
          <w:lang w:eastAsia="hi-IN" w:bidi="hi-IN"/>
        </w:rPr>
        <w:t>aa</w:t>
      </w:r>
      <w:proofErr w:type="spellEnd"/>
      <w:r w:rsidRPr="00A30A56">
        <w:rPr>
          <w:rFonts w:ascii="Arial" w:eastAsia="Times New Roman" w:hAnsi="Arial" w:cs="Arial"/>
          <w:b/>
          <w:bCs/>
          <w:sz w:val="20"/>
          <w:szCs w:val="20"/>
          <w:lang w:eastAsia="hi-IN" w:bidi="hi-IN"/>
        </w:rPr>
        <w:t xml:space="preserve">) - </w:t>
      </w:r>
      <w:r w:rsidR="00F42009">
        <w:rPr>
          <w:rFonts w:ascii="Arial" w:eastAsia="Times New Roman" w:hAnsi="Arial" w:cs="Arial"/>
          <w:b/>
          <w:bCs/>
          <w:sz w:val="20"/>
          <w:szCs w:val="20"/>
          <w:u w:val="single"/>
          <w:lang w:eastAsia="hi-IN" w:bidi="hi-IN"/>
        </w:rPr>
        <w:t>N</w:t>
      </w:r>
      <w:r w:rsidRPr="00A30A56">
        <w:rPr>
          <w:rFonts w:ascii="Arial" w:eastAsia="Times New Roman" w:hAnsi="Arial" w:cs="Arial"/>
          <w:b/>
          <w:bCs/>
          <w:sz w:val="20"/>
          <w:szCs w:val="20"/>
          <w:u w:val="single"/>
          <w:lang w:eastAsia="hi-IN" w:bidi="hi-IN"/>
        </w:rPr>
        <w:t>ávrh požadavků na obsluhu a údržbu</w:t>
      </w:r>
      <w:r>
        <w:rPr>
          <w:rFonts w:ascii="Arial" w:eastAsia="Times New Roman" w:hAnsi="Arial" w:cs="Arial"/>
          <w:b/>
          <w:bCs/>
          <w:sz w:val="20"/>
          <w:szCs w:val="20"/>
          <w:u w:val="single"/>
          <w:lang w:eastAsia="hi-IN" w:bidi="hi-IN"/>
        </w:rPr>
        <w:t>:</w:t>
      </w:r>
    </w:p>
    <w:p w14:paraId="709FF4CB" w14:textId="375C184E" w:rsidR="00C6156B" w:rsidRPr="006E059D" w:rsidRDefault="00A30A56" w:rsidP="006E059D">
      <w:pPr>
        <w:widowControl/>
        <w:ind w:left="709"/>
        <w:jc w:val="both"/>
        <w:rPr>
          <w:rFonts w:ascii="Arial" w:eastAsia="Times New Roman" w:hAnsi="Arial" w:cs="Tahoma"/>
          <w:sz w:val="20"/>
          <w:szCs w:val="20"/>
          <w:lang w:eastAsia="hi-IN" w:bidi="hi-IN"/>
        </w:rPr>
      </w:pPr>
      <w:r w:rsidRPr="00B81665">
        <w:rPr>
          <w:rFonts w:ascii="Arial" w:eastAsia="Times New Roman" w:hAnsi="Arial" w:cs="Tahoma"/>
          <w:sz w:val="20"/>
          <w:szCs w:val="20"/>
          <w:lang w:eastAsia="hi-IN" w:bidi="hi-IN"/>
        </w:rPr>
        <w:t>V</w:t>
      </w:r>
      <w:r>
        <w:rPr>
          <w:rFonts w:ascii="Arial" w:eastAsia="Times New Roman" w:hAnsi="Arial" w:cs="Tahoma"/>
          <w:sz w:val="20"/>
          <w:szCs w:val="20"/>
          <w:lang w:eastAsia="hi-IN" w:bidi="hi-IN"/>
        </w:rPr>
        <w:t> </w:t>
      </w:r>
      <w:r w:rsidRPr="00B81665">
        <w:rPr>
          <w:rFonts w:ascii="Arial" w:eastAsia="Times New Roman" w:hAnsi="Arial" w:cs="Tahoma"/>
          <w:sz w:val="20"/>
          <w:szCs w:val="20"/>
          <w:lang w:eastAsia="hi-IN" w:bidi="hi-IN"/>
        </w:rPr>
        <w:t>elekt</w:t>
      </w:r>
      <w:r>
        <w:rPr>
          <w:rFonts w:ascii="Arial" w:eastAsia="Times New Roman" w:hAnsi="Arial" w:cs="Tahoma"/>
          <w:sz w:val="20"/>
          <w:szCs w:val="20"/>
          <w:lang w:eastAsia="hi-IN" w:bidi="hi-IN"/>
        </w:rPr>
        <w:t xml:space="preserve">rické </w:t>
      </w:r>
      <w:r w:rsidRPr="00B81665">
        <w:rPr>
          <w:rFonts w:ascii="Arial" w:eastAsia="Times New Roman" w:hAnsi="Arial" w:cs="Tahoma"/>
          <w:sz w:val="20"/>
          <w:szCs w:val="20"/>
          <w:lang w:eastAsia="hi-IN" w:bidi="hi-IN"/>
        </w:rPr>
        <w:t>instalaci nesmí být prováděny žádné neodborné zásahy. Pokud by nastala situace nutnosti zásahu do elektr</w:t>
      </w:r>
      <w:r>
        <w:rPr>
          <w:rFonts w:ascii="Arial" w:eastAsia="Times New Roman" w:hAnsi="Arial" w:cs="Tahoma"/>
          <w:sz w:val="20"/>
          <w:szCs w:val="20"/>
          <w:lang w:eastAsia="hi-IN" w:bidi="hi-IN"/>
        </w:rPr>
        <w:t xml:space="preserve">ické </w:t>
      </w:r>
      <w:r w:rsidRPr="00B81665">
        <w:rPr>
          <w:rFonts w:ascii="Arial" w:eastAsia="Times New Roman" w:hAnsi="Arial" w:cs="Tahoma"/>
          <w:sz w:val="20"/>
          <w:szCs w:val="20"/>
          <w:lang w:eastAsia="hi-IN" w:bidi="hi-IN"/>
        </w:rPr>
        <w:t xml:space="preserve">instalace, je nutno touto činností pověřit osobu </w:t>
      </w:r>
      <w:r>
        <w:rPr>
          <w:rFonts w:ascii="Arial" w:eastAsia="Times New Roman" w:hAnsi="Arial" w:cs="Tahoma"/>
          <w:sz w:val="20"/>
          <w:szCs w:val="20"/>
          <w:lang w:eastAsia="hi-IN" w:bidi="hi-IN"/>
        </w:rPr>
        <w:t xml:space="preserve">způsobilou k výkonu činnosti na elektrických zařízeních s odbornou způsobilostí v elektrotechnice </w:t>
      </w:r>
      <w:r w:rsidRPr="00B81665">
        <w:rPr>
          <w:rFonts w:ascii="Arial" w:eastAsia="Times New Roman" w:hAnsi="Arial" w:cs="Tahoma"/>
          <w:sz w:val="20"/>
          <w:szCs w:val="20"/>
          <w:lang w:eastAsia="hi-IN" w:bidi="hi-IN"/>
        </w:rPr>
        <w:t xml:space="preserve">ve smyslu </w:t>
      </w:r>
      <w:r>
        <w:rPr>
          <w:rFonts w:ascii="Arial" w:eastAsia="Times New Roman" w:hAnsi="Arial" w:cs="Tahoma"/>
          <w:sz w:val="20"/>
          <w:szCs w:val="20"/>
          <w:lang w:eastAsia="hi-IN" w:bidi="hi-IN"/>
        </w:rPr>
        <w:t>zákona</w:t>
      </w:r>
      <w:r w:rsidRPr="00B81665">
        <w:rPr>
          <w:rFonts w:ascii="Arial" w:eastAsia="Times New Roman" w:hAnsi="Arial" w:cs="Tahoma"/>
          <w:sz w:val="20"/>
          <w:szCs w:val="20"/>
          <w:lang w:eastAsia="hi-IN" w:bidi="hi-IN"/>
        </w:rPr>
        <w:t xml:space="preserve"> č. </w:t>
      </w:r>
      <w:r>
        <w:rPr>
          <w:rFonts w:ascii="Arial" w:eastAsia="Times New Roman" w:hAnsi="Arial" w:cs="Tahoma"/>
          <w:sz w:val="20"/>
          <w:szCs w:val="20"/>
          <w:lang w:eastAsia="hi-IN" w:bidi="hi-IN"/>
        </w:rPr>
        <w:t>2</w:t>
      </w:r>
      <w:r w:rsidRPr="00B81665">
        <w:rPr>
          <w:rFonts w:ascii="Arial" w:eastAsia="Times New Roman" w:hAnsi="Arial" w:cs="Tahoma"/>
          <w:sz w:val="20"/>
          <w:szCs w:val="20"/>
          <w:lang w:eastAsia="hi-IN" w:bidi="hi-IN"/>
        </w:rPr>
        <w:t>50/</w:t>
      </w:r>
      <w:r>
        <w:rPr>
          <w:rFonts w:ascii="Arial" w:eastAsia="Times New Roman" w:hAnsi="Arial" w:cs="Tahoma"/>
          <w:sz w:val="20"/>
          <w:szCs w:val="20"/>
          <w:lang w:eastAsia="hi-IN" w:bidi="hi-IN"/>
        </w:rPr>
        <w:t>2021</w:t>
      </w:r>
      <w:r w:rsidRPr="00B81665">
        <w:rPr>
          <w:rFonts w:ascii="Arial" w:eastAsia="Times New Roman" w:hAnsi="Arial" w:cs="Tahoma"/>
          <w:sz w:val="20"/>
          <w:szCs w:val="20"/>
          <w:lang w:eastAsia="hi-IN" w:bidi="hi-IN"/>
        </w:rPr>
        <w:t xml:space="preserve"> Sb</w:t>
      </w:r>
      <w:r>
        <w:rPr>
          <w:rFonts w:ascii="Arial" w:eastAsia="Times New Roman" w:hAnsi="Arial" w:cs="Tahoma"/>
          <w:sz w:val="20"/>
          <w:szCs w:val="20"/>
          <w:lang w:eastAsia="hi-IN" w:bidi="hi-IN"/>
        </w:rPr>
        <w:t>. a nařízení vlády 194/2022</w:t>
      </w:r>
      <w:r w:rsidRPr="00B81665">
        <w:rPr>
          <w:rFonts w:ascii="Arial" w:eastAsia="Times New Roman" w:hAnsi="Arial" w:cs="Tahoma"/>
          <w:sz w:val="20"/>
          <w:szCs w:val="20"/>
          <w:lang w:eastAsia="hi-IN" w:bidi="hi-IN"/>
        </w:rPr>
        <w:t>. Při obsluze tohoto zařízení je třeba nejprve důkladně prostudovat návod k obsluze a postupovat dle pokynů v něm uvedených.</w:t>
      </w:r>
    </w:p>
    <w:p w14:paraId="07D86D53" w14:textId="5BB42936" w:rsidR="00A30A56" w:rsidRPr="00407881" w:rsidRDefault="00AC6CE4" w:rsidP="00A30A56">
      <w:pPr>
        <w:widowControl/>
        <w:ind w:left="709"/>
        <w:rPr>
          <w:rFonts w:ascii="Arial" w:eastAsia="Times New Roman" w:hAnsi="Arial" w:cs="Tahoma"/>
          <w:b/>
          <w:bCs/>
          <w:sz w:val="20"/>
          <w:szCs w:val="20"/>
          <w:lang w:eastAsia="hi-IN" w:bidi="hi-IN"/>
        </w:rPr>
      </w:pPr>
      <w:bookmarkStart w:id="10" w:name="_Hlk139570558"/>
      <w:r>
        <w:rPr>
          <w:rFonts w:ascii="Arial" w:eastAsia="Times New Roman" w:hAnsi="Arial" w:cs="Tahoma"/>
          <w:b/>
          <w:bCs/>
          <w:sz w:val="20"/>
          <w:szCs w:val="20"/>
          <w:lang w:eastAsia="hi-IN" w:bidi="hi-IN"/>
        </w:rPr>
        <w:t>Provozovatel</w:t>
      </w:r>
      <w:r w:rsidR="00A30A56" w:rsidRPr="00407881">
        <w:rPr>
          <w:rFonts w:ascii="Arial" w:eastAsia="Times New Roman" w:hAnsi="Arial" w:cs="Tahoma"/>
          <w:b/>
          <w:bCs/>
          <w:sz w:val="20"/>
          <w:szCs w:val="20"/>
          <w:lang w:eastAsia="hi-IN" w:bidi="hi-IN"/>
        </w:rPr>
        <w:t xml:space="preserve"> zajistí vypracování provozního řádu </w:t>
      </w:r>
      <w:r w:rsidR="00375702">
        <w:rPr>
          <w:rFonts w:ascii="Arial" w:eastAsia="Times New Roman" w:hAnsi="Arial" w:cs="Tahoma"/>
          <w:b/>
          <w:bCs/>
          <w:sz w:val="20"/>
          <w:szCs w:val="20"/>
          <w:lang w:eastAsia="hi-IN" w:bidi="hi-IN"/>
        </w:rPr>
        <w:t>sociálního zázemí</w:t>
      </w:r>
      <w:r w:rsidR="00A30A56" w:rsidRPr="00407881">
        <w:rPr>
          <w:rFonts w:ascii="Arial" w:eastAsia="Times New Roman" w:hAnsi="Arial" w:cs="Tahoma"/>
          <w:b/>
          <w:bCs/>
          <w:sz w:val="20"/>
          <w:szCs w:val="20"/>
          <w:lang w:eastAsia="hi-IN" w:bidi="hi-IN"/>
        </w:rPr>
        <w:t xml:space="preserve"> a seznámení všech osob majících volný přístup do </w:t>
      </w:r>
      <w:r w:rsidR="00375702">
        <w:rPr>
          <w:rFonts w:ascii="Arial" w:eastAsia="Times New Roman" w:hAnsi="Arial" w:cs="Tahoma"/>
          <w:b/>
          <w:bCs/>
          <w:sz w:val="20"/>
          <w:szCs w:val="20"/>
          <w:lang w:eastAsia="hi-IN" w:bidi="hi-IN"/>
        </w:rPr>
        <w:t>těchto prostor</w:t>
      </w:r>
      <w:r w:rsidR="00A30A56" w:rsidRPr="00407881">
        <w:rPr>
          <w:rFonts w:ascii="Arial" w:eastAsia="Times New Roman" w:hAnsi="Arial" w:cs="Tahoma"/>
          <w:b/>
          <w:bCs/>
          <w:sz w:val="20"/>
          <w:szCs w:val="20"/>
          <w:lang w:eastAsia="hi-IN" w:bidi="hi-IN"/>
        </w:rPr>
        <w:t xml:space="preserve"> s tímto provozním řádem.</w:t>
      </w:r>
    </w:p>
    <w:p w14:paraId="45632E60" w14:textId="0CBF1E3D" w:rsidR="00C6156B" w:rsidRPr="00375702" w:rsidRDefault="00A30A56" w:rsidP="00375702">
      <w:pPr>
        <w:widowControl/>
        <w:ind w:left="709"/>
        <w:rPr>
          <w:rFonts w:ascii="Arial" w:eastAsia="Times New Roman" w:hAnsi="Arial" w:cs="Tahoma"/>
          <w:sz w:val="20"/>
          <w:szCs w:val="20"/>
          <w:lang w:eastAsia="hi-IN" w:bidi="hi-IN"/>
        </w:rPr>
      </w:pPr>
      <w:r>
        <w:rPr>
          <w:rFonts w:ascii="Arial" w:eastAsia="Times New Roman" w:hAnsi="Arial" w:cs="Tahoma"/>
          <w:sz w:val="20"/>
          <w:szCs w:val="20"/>
          <w:lang w:eastAsia="hi-IN" w:bidi="hi-IN"/>
        </w:rPr>
        <w:t xml:space="preserve">Zaměstnavatel určí pracovní pozice, pro jejichž výkon je nutné provést přípravu pro dosažení odborné způsobilosti pracovníků pro obsluhu elektrických zařízení. Při určování pracovních pozic je zároveň nutno určit stupeň odborné způsobilosti </w:t>
      </w:r>
      <w:r w:rsidRPr="00B81665">
        <w:rPr>
          <w:rFonts w:ascii="Arial" w:eastAsia="Times New Roman" w:hAnsi="Arial" w:cs="Tahoma"/>
          <w:sz w:val="20"/>
          <w:szCs w:val="20"/>
          <w:lang w:eastAsia="hi-IN" w:bidi="hi-IN"/>
        </w:rPr>
        <w:t xml:space="preserve">ve smyslu </w:t>
      </w:r>
      <w:r>
        <w:rPr>
          <w:rFonts w:ascii="Arial" w:eastAsia="Times New Roman" w:hAnsi="Arial" w:cs="Tahoma"/>
          <w:sz w:val="20"/>
          <w:szCs w:val="20"/>
          <w:lang w:eastAsia="hi-IN" w:bidi="hi-IN"/>
        </w:rPr>
        <w:t>zákona</w:t>
      </w:r>
      <w:r w:rsidRPr="00B81665">
        <w:rPr>
          <w:rFonts w:ascii="Arial" w:eastAsia="Times New Roman" w:hAnsi="Arial" w:cs="Tahoma"/>
          <w:sz w:val="20"/>
          <w:szCs w:val="20"/>
          <w:lang w:eastAsia="hi-IN" w:bidi="hi-IN"/>
        </w:rPr>
        <w:t xml:space="preserve"> č. </w:t>
      </w:r>
      <w:r>
        <w:rPr>
          <w:rFonts w:ascii="Arial" w:eastAsia="Times New Roman" w:hAnsi="Arial" w:cs="Tahoma"/>
          <w:sz w:val="20"/>
          <w:szCs w:val="20"/>
          <w:lang w:eastAsia="hi-IN" w:bidi="hi-IN"/>
        </w:rPr>
        <w:t>2</w:t>
      </w:r>
      <w:r w:rsidRPr="00B81665">
        <w:rPr>
          <w:rFonts w:ascii="Arial" w:eastAsia="Times New Roman" w:hAnsi="Arial" w:cs="Tahoma"/>
          <w:sz w:val="20"/>
          <w:szCs w:val="20"/>
          <w:lang w:eastAsia="hi-IN" w:bidi="hi-IN"/>
        </w:rPr>
        <w:t>50/</w:t>
      </w:r>
      <w:r>
        <w:rPr>
          <w:rFonts w:ascii="Arial" w:eastAsia="Times New Roman" w:hAnsi="Arial" w:cs="Tahoma"/>
          <w:sz w:val="20"/>
          <w:szCs w:val="20"/>
          <w:lang w:eastAsia="hi-IN" w:bidi="hi-IN"/>
        </w:rPr>
        <w:t>2021</w:t>
      </w:r>
      <w:r w:rsidRPr="00B81665">
        <w:rPr>
          <w:rFonts w:ascii="Arial" w:eastAsia="Times New Roman" w:hAnsi="Arial" w:cs="Tahoma"/>
          <w:sz w:val="20"/>
          <w:szCs w:val="20"/>
          <w:lang w:eastAsia="hi-IN" w:bidi="hi-IN"/>
        </w:rPr>
        <w:t xml:space="preserve"> Sb</w:t>
      </w:r>
      <w:r>
        <w:rPr>
          <w:rFonts w:ascii="Arial" w:eastAsia="Times New Roman" w:hAnsi="Arial" w:cs="Tahoma"/>
          <w:sz w:val="20"/>
          <w:szCs w:val="20"/>
          <w:lang w:eastAsia="hi-IN" w:bidi="hi-IN"/>
        </w:rPr>
        <w:t>. a nařízení vlády 194/2022</w:t>
      </w:r>
      <w:r w:rsidRPr="00B81665">
        <w:rPr>
          <w:rFonts w:ascii="Arial" w:eastAsia="Times New Roman" w:hAnsi="Arial" w:cs="Tahoma"/>
          <w:sz w:val="20"/>
          <w:szCs w:val="20"/>
          <w:lang w:eastAsia="hi-IN" w:bidi="hi-IN"/>
        </w:rPr>
        <w:t xml:space="preserve">. </w:t>
      </w:r>
      <w:bookmarkEnd w:id="10"/>
    </w:p>
    <w:p w14:paraId="698C2B52" w14:textId="77777777" w:rsidR="007947A8" w:rsidRDefault="007947A8" w:rsidP="00C6156B">
      <w:pPr>
        <w:widowControl/>
        <w:jc w:val="both"/>
        <w:rPr>
          <w:rFonts w:ascii="Arial" w:eastAsia="Times New Roman" w:hAnsi="Arial" w:cs="Arial"/>
          <w:b/>
          <w:bCs/>
          <w:sz w:val="20"/>
          <w:szCs w:val="20"/>
          <w:u w:val="single"/>
          <w:lang w:eastAsia="hi-IN" w:bidi="hi-IN"/>
        </w:rPr>
      </w:pPr>
    </w:p>
    <w:p w14:paraId="03A7D538" w14:textId="122A718E" w:rsidR="00C6156B" w:rsidRPr="00F42009" w:rsidRDefault="00F42009" w:rsidP="00C6156B">
      <w:pPr>
        <w:widowControl/>
        <w:jc w:val="both"/>
        <w:rPr>
          <w:rFonts w:ascii="Arial" w:eastAsia="Times New Roman" w:hAnsi="Arial" w:cs="Arial"/>
          <w:b/>
          <w:bCs/>
          <w:sz w:val="20"/>
          <w:szCs w:val="20"/>
          <w:u w:val="single"/>
          <w:lang w:eastAsia="hi-IN" w:bidi="hi-IN"/>
        </w:rPr>
      </w:pPr>
      <w:r w:rsidRPr="00F42009">
        <w:rPr>
          <w:rFonts w:ascii="Arial" w:eastAsia="Times New Roman" w:hAnsi="Arial" w:cs="Arial"/>
          <w:b/>
          <w:bCs/>
          <w:sz w:val="20"/>
          <w:szCs w:val="20"/>
          <w:lang w:eastAsia="hi-IN" w:bidi="hi-IN"/>
        </w:rPr>
        <w:t xml:space="preserve">ab) - </w:t>
      </w:r>
      <w:r w:rsidRPr="00F42009">
        <w:rPr>
          <w:rFonts w:ascii="Arial" w:eastAsia="Times New Roman" w:hAnsi="Arial" w:cs="Arial"/>
          <w:b/>
          <w:bCs/>
          <w:sz w:val="20"/>
          <w:szCs w:val="20"/>
          <w:u w:val="single"/>
          <w:lang w:eastAsia="hi-IN" w:bidi="hi-IN"/>
        </w:rPr>
        <w:t>Bezpečnost pro realizaci a užívání – zásady bezpečného užívání</w:t>
      </w:r>
      <w:r>
        <w:rPr>
          <w:rFonts w:ascii="Arial" w:eastAsia="Times New Roman" w:hAnsi="Arial" w:cs="Arial"/>
          <w:b/>
          <w:bCs/>
          <w:sz w:val="20"/>
          <w:szCs w:val="20"/>
          <w:u w:val="single"/>
          <w:lang w:eastAsia="hi-IN" w:bidi="hi-IN"/>
        </w:rPr>
        <w:t>:</w:t>
      </w:r>
    </w:p>
    <w:p w14:paraId="39552C7D" w14:textId="77777777" w:rsidR="00F42009" w:rsidRDefault="00F42009" w:rsidP="00F42009">
      <w:pPr>
        <w:widowControl/>
        <w:ind w:left="709"/>
        <w:rPr>
          <w:rFonts w:ascii="Arial" w:eastAsia="Times New Roman" w:hAnsi="Arial" w:cs="Tahoma"/>
          <w:sz w:val="20"/>
          <w:szCs w:val="20"/>
          <w:lang w:eastAsia="hi-IN" w:bidi="hi-IN"/>
        </w:rPr>
      </w:pPr>
      <w:bookmarkStart w:id="11" w:name="_Hlk181458324"/>
      <w:r w:rsidRPr="00B81665">
        <w:rPr>
          <w:rFonts w:ascii="Arial" w:eastAsia="Times New Roman" w:hAnsi="Arial" w:cs="Tahoma"/>
          <w:sz w:val="20"/>
          <w:szCs w:val="20"/>
          <w:lang w:eastAsia="hi-IN" w:bidi="hi-IN"/>
        </w:rPr>
        <w:t>Při obsluze tohoto zařízení je třeba nejprve důkladně prostudovat návod k obsluze a postupovat dle pokynů v něm uvedených.</w:t>
      </w:r>
    </w:p>
    <w:bookmarkEnd w:id="11"/>
    <w:p w14:paraId="23B1CDB3" w14:textId="77777777" w:rsidR="007947A8" w:rsidRDefault="007947A8" w:rsidP="00C6156B">
      <w:pPr>
        <w:widowControl/>
        <w:jc w:val="both"/>
        <w:rPr>
          <w:rFonts w:ascii="Arial" w:eastAsia="Times New Roman" w:hAnsi="Arial" w:cs="Arial"/>
          <w:b/>
          <w:bCs/>
          <w:sz w:val="20"/>
          <w:szCs w:val="20"/>
          <w:lang w:eastAsia="hi-IN" w:bidi="hi-IN"/>
        </w:rPr>
      </w:pPr>
    </w:p>
    <w:p w14:paraId="6E46CC34" w14:textId="0E0EF5C9" w:rsidR="00F42009" w:rsidRDefault="00F42009" w:rsidP="00F42009">
      <w:pPr>
        <w:widowControl/>
        <w:jc w:val="both"/>
        <w:rPr>
          <w:rFonts w:ascii="Arial" w:eastAsia="Times New Roman" w:hAnsi="Arial" w:cs="Arial"/>
          <w:b/>
          <w:bCs/>
          <w:sz w:val="20"/>
          <w:szCs w:val="20"/>
          <w:u w:val="single"/>
          <w:lang w:eastAsia="hi-IN" w:bidi="hi-IN"/>
        </w:rPr>
      </w:pPr>
      <w:proofErr w:type="spellStart"/>
      <w:r w:rsidRPr="00F42009">
        <w:rPr>
          <w:rFonts w:ascii="Arial" w:eastAsia="Times New Roman" w:hAnsi="Arial" w:cs="Arial"/>
          <w:b/>
          <w:bCs/>
          <w:sz w:val="20"/>
          <w:szCs w:val="20"/>
          <w:lang w:eastAsia="hi-IN" w:bidi="hi-IN"/>
        </w:rPr>
        <w:lastRenderedPageBreak/>
        <w:t>ac</w:t>
      </w:r>
      <w:proofErr w:type="spellEnd"/>
      <w:r w:rsidRPr="00F42009">
        <w:rPr>
          <w:rFonts w:ascii="Arial" w:eastAsia="Times New Roman" w:hAnsi="Arial" w:cs="Arial"/>
          <w:b/>
          <w:bCs/>
          <w:sz w:val="20"/>
          <w:szCs w:val="20"/>
          <w:lang w:eastAsia="hi-IN" w:bidi="hi-IN"/>
        </w:rPr>
        <w:t>)</w:t>
      </w:r>
      <w:r>
        <w:rPr>
          <w:rFonts w:ascii="Arial" w:eastAsia="Times New Roman" w:hAnsi="Arial" w:cs="Arial"/>
          <w:b/>
          <w:bCs/>
          <w:sz w:val="20"/>
          <w:szCs w:val="20"/>
          <w:lang w:eastAsia="hi-IN" w:bidi="hi-IN"/>
        </w:rPr>
        <w:t xml:space="preserve"> -</w:t>
      </w:r>
      <w:r w:rsidRPr="00F42009">
        <w:rPr>
          <w:rFonts w:ascii="Arial" w:eastAsia="Times New Roman" w:hAnsi="Arial" w:cs="Arial"/>
          <w:b/>
          <w:bCs/>
          <w:sz w:val="20"/>
          <w:szCs w:val="20"/>
          <w:lang w:eastAsia="hi-IN" w:bidi="hi-IN"/>
        </w:rPr>
        <w:t xml:space="preserve"> </w:t>
      </w:r>
      <w:r>
        <w:rPr>
          <w:rFonts w:ascii="Arial" w:eastAsia="Times New Roman" w:hAnsi="Arial" w:cs="Arial"/>
          <w:b/>
          <w:bCs/>
          <w:sz w:val="20"/>
          <w:szCs w:val="20"/>
          <w:u w:val="single"/>
          <w:lang w:eastAsia="hi-IN" w:bidi="hi-IN"/>
        </w:rPr>
        <w:t>P</w:t>
      </w:r>
      <w:r w:rsidRPr="00F42009">
        <w:rPr>
          <w:rFonts w:ascii="Arial" w:eastAsia="Times New Roman" w:hAnsi="Arial" w:cs="Arial"/>
          <w:b/>
          <w:bCs/>
          <w:sz w:val="20"/>
          <w:szCs w:val="20"/>
          <w:u w:val="single"/>
          <w:lang w:eastAsia="hi-IN" w:bidi="hi-IN"/>
        </w:rPr>
        <w:t>řístupnost a bezbariérové užívání, včetně stanovení podmínek pro evakuaci osob s omezenou schopností pohybu a orientace při</w:t>
      </w:r>
      <w:r>
        <w:rPr>
          <w:rFonts w:ascii="Arial" w:eastAsia="Times New Roman" w:hAnsi="Arial" w:cs="Arial"/>
          <w:b/>
          <w:bCs/>
          <w:sz w:val="20"/>
          <w:szCs w:val="20"/>
          <w:u w:val="single"/>
          <w:lang w:eastAsia="hi-IN" w:bidi="hi-IN"/>
        </w:rPr>
        <w:t xml:space="preserve"> </w:t>
      </w:r>
      <w:r w:rsidRPr="00F42009">
        <w:rPr>
          <w:rFonts w:ascii="Arial" w:eastAsia="Times New Roman" w:hAnsi="Arial" w:cs="Arial"/>
          <w:b/>
          <w:bCs/>
          <w:sz w:val="20"/>
          <w:szCs w:val="20"/>
          <w:u w:val="single"/>
          <w:lang w:eastAsia="hi-IN" w:bidi="hi-IN"/>
        </w:rPr>
        <w:t>vzniku požáru nebo jiné mimořádné situaci</w:t>
      </w:r>
      <w:r>
        <w:rPr>
          <w:rFonts w:ascii="Arial" w:eastAsia="Times New Roman" w:hAnsi="Arial" w:cs="Arial"/>
          <w:b/>
          <w:bCs/>
          <w:sz w:val="20"/>
          <w:szCs w:val="20"/>
          <w:u w:val="single"/>
          <w:lang w:eastAsia="hi-IN" w:bidi="hi-IN"/>
        </w:rPr>
        <w:t>:</w:t>
      </w:r>
    </w:p>
    <w:p w14:paraId="2BADBD54" w14:textId="5AC058D6" w:rsidR="004210E8" w:rsidRDefault="00F42009" w:rsidP="003C46BD">
      <w:pPr>
        <w:widowControl/>
        <w:ind w:left="709"/>
        <w:jc w:val="both"/>
        <w:rPr>
          <w:rFonts w:ascii="Arial" w:eastAsia="Times New Roman" w:hAnsi="Arial" w:cs="Tahoma"/>
          <w:sz w:val="20"/>
          <w:szCs w:val="20"/>
          <w:lang w:eastAsia="hi-IN" w:bidi="hi-IN"/>
        </w:rPr>
      </w:pPr>
      <w:r>
        <w:rPr>
          <w:rFonts w:ascii="Arial" w:eastAsia="Times New Roman" w:hAnsi="Arial" w:cs="Tahoma"/>
          <w:sz w:val="20"/>
          <w:szCs w:val="20"/>
          <w:lang w:eastAsia="hi-IN" w:bidi="hi-IN"/>
        </w:rPr>
        <w:t>Tento projekt řeší nouzové osvětlení pro evakuaci osob v případě výpadku stabilního osvětlení.</w:t>
      </w:r>
    </w:p>
    <w:p w14:paraId="14EB22AF" w14:textId="77777777" w:rsidR="007947A8" w:rsidRDefault="007947A8" w:rsidP="006E059D">
      <w:pPr>
        <w:widowControl/>
        <w:jc w:val="both"/>
        <w:rPr>
          <w:rFonts w:ascii="Arial" w:eastAsia="Times New Roman" w:hAnsi="Arial" w:cs="Tahoma"/>
          <w:sz w:val="20"/>
          <w:szCs w:val="20"/>
          <w:lang w:eastAsia="hi-IN" w:bidi="hi-IN"/>
        </w:rPr>
      </w:pPr>
    </w:p>
    <w:p w14:paraId="62F42448" w14:textId="5B0B952D" w:rsidR="00F42009" w:rsidRPr="00F42009" w:rsidRDefault="00F42009" w:rsidP="00F42009">
      <w:pPr>
        <w:widowControl/>
        <w:jc w:val="both"/>
        <w:rPr>
          <w:rFonts w:ascii="Arial" w:eastAsia="Times New Roman" w:hAnsi="Arial" w:cs="Tahoma"/>
          <w:b/>
          <w:bCs/>
          <w:sz w:val="20"/>
          <w:szCs w:val="20"/>
          <w:u w:val="single"/>
          <w:lang w:eastAsia="hi-IN" w:bidi="hi-IN"/>
        </w:rPr>
      </w:pPr>
      <w:r w:rsidRPr="00F42009">
        <w:rPr>
          <w:rFonts w:ascii="Arial" w:eastAsia="Times New Roman" w:hAnsi="Arial" w:cs="Tahoma"/>
          <w:b/>
          <w:bCs/>
          <w:sz w:val="20"/>
          <w:szCs w:val="20"/>
          <w:lang w:eastAsia="hi-IN" w:bidi="hi-IN"/>
        </w:rPr>
        <w:t xml:space="preserve">ad) - </w:t>
      </w:r>
      <w:r w:rsidRPr="00F42009">
        <w:rPr>
          <w:rFonts w:ascii="Arial" w:eastAsia="Times New Roman" w:hAnsi="Arial" w:cs="Tahoma"/>
          <w:b/>
          <w:bCs/>
          <w:sz w:val="20"/>
          <w:szCs w:val="20"/>
          <w:u w:val="single"/>
          <w:lang w:eastAsia="hi-IN" w:bidi="hi-IN"/>
        </w:rPr>
        <w:t>Specifikace nutné dokumentace zhotovitele:</w:t>
      </w:r>
    </w:p>
    <w:p w14:paraId="23CD7BBD" w14:textId="4C460BF0" w:rsidR="007947A8" w:rsidRDefault="00F42009" w:rsidP="006E059D">
      <w:pPr>
        <w:widowControl/>
        <w:ind w:left="709"/>
        <w:jc w:val="both"/>
        <w:rPr>
          <w:rFonts w:ascii="Arial" w:eastAsia="Times New Roman" w:hAnsi="Arial" w:cs="Tahoma"/>
          <w:sz w:val="20"/>
          <w:szCs w:val="20"/>
          <w:lang w:eastAsia="hi-IN" w:bidi="hi-IN"/>
        </w:rPr>
      </w:pPr>
      <w:r>
        <w:rPr>
          <w:rFonts w:ascii="Arial" w:eastAsia="Times New Roman" w:hAnsi="Arial" w:cs="Tahoma"/>
          <w:sz w:val="20"/>
          <w:szCs w:val="20"/>
          <w:lang w:eastAsia="hi-IN" w:bidi="hi-IN"/>
        </w:rPr>
        <w:t>Zhotovitel si zajistí dílenskou dokumentaci pro výrobu rozváděčů a po dokončení díla vyhotoví pro investora dokumentaci skutečného provedení</w:t>
      </w:r>
      <w:r w:rsidR="006C57E2">
        <w:rPr>
          <w:rFonts w:ascii="Arial" w:eastAsia="Times New Roman" w:hAnsi="Arial" w:cs="Tahoma"/>
          <w:sz w:val="20"/>
          <w:szCs w:val="20"/>
          <w:lang w:eastAsia="hi-IN" w:bidi="hi-IN"/>
        </w:rPr>
        <w:t xml:space="preserve"> včetně schémat rozváděčů.</w:t>
      </w:r>
    </w:p>
    <w:p w14:paraId="0A7A1C5F" w14:textId="77777777" w:rsidR="006E059D" w:rsidRDefault="006E059D" w:rsidP="006E059D">
      <w:pPr>
        <w:widowControl/>
        <w:ind w:left="709"/>
        <w:jc w:val="both"/>
        <w:rPr>
          <w:rFonts w:ascii="Arial" w:eastAsia="Times New Roman" w:hAnsi="Arial" w:cs="Tahoma"/>
          <w:sz w:val="20"/>
          <w:szCs w:val="20"/>
          <w:lang w:eastAsia="hi-IN" w:bidi="hi-IN"/>
        </w:rPr>
      </w:pPr>
    </w:p>
    <w:p w14:paraId="3E4165AD" w14:textId="364E22A4" w:rsidR="00F42009" w:rsidRDefault="00F42009" w:rsidP="00440EFF">
      <w:pPr>
        <w:widowControl/>
        <w:jc w:val="both"/>
        <w:rPr>
          <w:rFonts w:ascii="Arial" w:eastAsia="Times New Roman" w:hAnsi="Arial" w:cs="Arial"/>
          <w:b/>
          <w:bCs/>
          <w:sz w:val="20"/>
          <w:szCs w:val="20"/>
          <w:u w:val="single"/>
          <w:lang w:eastAsia="hi-IN" w:bidi="hi-IN"/>
        </w:rPr>
      </w:pPr>
      <w:proofErr w:type="spellStart"/>
      <w:r w:rsidRPr="00F42009">
        <w:rPr>
          <w:rFonts w:ascii="Arial" w:eastAsia="Times New Roman" w:hAnsi="Arial" w:cs="Arial"/>
          <w:b/>
          <w:bCs/>
          <w:sz w:val="20"/>
          <w:szCs w:val="20"/>
          <w:lang w:eastAsia="hi-IN" w:bidi="hi-IN"/>
        </w:rPr>
        <w:t>ae</w:t>
      </w:r>
      <w:proofErr w:type="spellEnd"/>
      <w:r w:rsidRPr="00F42009">
        <w:rPr>
          <w:rFonts w:ascii="Arial" w:eastAsia="Times New Roman" w:hAnsi="Arial" w:cs="Arial"/>
          <w:b/>
          <w:bCs/>
          <w:sz w:val="20"/>
          <w:szCs w:val="20"/>
          <w:lang w:eastAsia="hi-IN" w:bidi="hi-IN"/>
        </w:rPr>
        <w:t xml:space="preserve">) - </w:t>
      </w:r>
      <w:r w:rsidR="00440EFF">
        <w:rPr>
          <w:rFonts w:ascii="Arial" w:eastAsia="Times New Roman" w:hAnsi="Arial" w:cs="Arial"/>
          <w:b/>
          <w:bCs/>
          <w:sz w:val="20"/>
          <w:szCs w:val="20"/>
          <w:u w:val="single"/>
          <w:lang w:eastAsia="hi-IN" w:bidi="hi-IN"/>
        </w:rPr>
        <w:t>S</w:t>
      </w:r>
      <w:r w:rsidRPr="00F42009">
        <w:rPr>
          <w:rFonts w:ascii="Arial" w:eastAsia="Times New Roman" w:hAnsi="Arial" w:cs="Arial"/>
          <w:b/>
          <w:bCs/>
          <w:sz w:val="20"/>
          <w:szCs w:val="20"/>
          <w:u w:val="single"/>
          <w:lang w:eastAsia="hi-IN" w:bidi="hi-IN"/>
        </w:rPr>
        <w:t>eznam použitých právních předpisů a technických norem, včetně specifikace konkrétních ustanovení.</w:t>
      </w:r>
    </w:p>
    <w:p w14:paraId="1CF20E7B" w14:textId="0D224127" w:rsidR="00440EFF" w:rsidRDefault="00440EFF" w:rsidP="00440EFF">
      <w:pPr>
        <w:widowControl/>
        <w:ind w:left="709"/>
        <w:jc w:val="both"/>
        <w:rPr>
          <w:rFonts w:ascii="Arial" w:hAnsi="Arial" w:cs="Arial"/>
          <w:sz w:val="20"/>
          <w:szCs w:val="20"/>
        </w:rPr>
      </w:pPr>
      <w:r w:rsidRPr="00FD32A0">
        <w:rPr>
          <w:rFonts w:ascii="Arial" w:hAnsi="Arial" w:cs="Arial"/>
          <w:bCs/>
          <w:sz w:val="20"/>
          <w:szCs w:val="20"/>
        </w:rPr>
        <w:t>Použitá legislativa a normy ČSN jsou uvedeny v</w:t>
      </w:r>
      <w:r>
        <w:rPr>
          <w:rFonts w:ascii="Arial" w:hAnsi="Arial" w:cs="Arial"/>
          <w:bCs/>
          <w:sz w:val="20"/>
          <w:szCs w:val="20"/>
        </w:rPr>
        <w:t xml:space="preserve"> části dokumentace </w:t>
      </w:r>
      <w:r w:rsidRPr="00FD32A0">
        <w:rPr>
          <w:rFonts w:ascii="Arial" w:hAnsi="Arial" w:cs="Arial"/>
          <w:sz w:val="20"/>
          <w:szCs w:val="20"/>
        </w:rPr>
        <w:t xml:space="preserve">D.1.2.5.1.1 Technická </w:t>
      </w:r>
      <w:r>
        <w:rPr>
          <w:rFonts w:ascii="Arial" w:hAnsi="Arial" w:cs="Arial"/>
          <w:sz w:val="20"/>
          <w:szCs w:val="20"/>
        </w:rPr>
        <w:t>zpráva.</w:t>
      </w:r>
    </w:p>
    <w:p w14:paraId="399966C2" w14:textId="77777777" w:rsidR="00440EFF" w:rsidRDefault="00440EFF" w:rsidP="00440EFF">
      <w:pPr>
        <w:widowControl/>
        <w:ind w:left="709"/>
        <w:jc w:val="both"/>
        <w:rPr>
          <w:rFonts w:ascii="Arial" w:hAnsi="Arial" w:cs="Arial"/>
          <w:sz w:val="20"/>
          <w:szCs w:val="20"/>
        </w:rPr>
      </w:pPr>
    </w:p>
    <w:p w14:paraId="6968C599" w14:textId="77777777" w:rsidR="00440EFF" w:rsidRDefault="00440EFF" w:rsidP="00440EFF">
      <w:pPr>
        <w:widowControl/>
        <w:ind w:left="709"/>
        <w:jc w:val="both"/>
        <w:rPr>
          <w:rFonts w:ascii="Arial" w:hAnsi="Arial" w:cs="Arial"/>
          <w:sz w:val="20"/>
          <w:szCs w:val="20"/>
        </w:rPr>
      </w:pPr>
    </w:p>
    <w:p w14:paraId="5FE6A70F" w14:textId="77777777" w:rsidR="00440EFF" w:rsidRDefault="00440EFF" w:rsidP="00440EFF">
      <w:pPr>
        <w:widowControl/>
        <w:ind w:left="709"/>
        <w:jc w:val="both"/>
        <w:rPr>
          <w:rFonts w:ascii="Arial" w:hAnsi="Arial" w:cs="Arial"/>
          <w:sz w:val="20"/>
          <w:szCs w:val="20"/>
        </w:rPr>
      </w:pPr>
    </w:p>
    <w:p w14:paraId="5C9F91B1" w14:textId="671FF69A" w:rsidR="00440EFF" w:rsidRPr="006E059D" w:rsidRDefault="00440EFF" w:rsidP="006E059D">
      <w:pPr>
        <w:widowControl/>
        <w:jc w:val="both"/>
        <w:rPr>
          <w:rFonts w:ascii="Arial" w:eastAsia="Times New Roman" w:hAnsi="Arial" w:cs="Tahoma"/>
          <w:sz w:val="20"/>
          <w:szCs w:val="20"/>
          <w:lang w:eastAsia="hi-IN" w:bidi="hi-IN"/>
        </w:rPr>
      </w:pPr>
      <w:r w:rsidRPr="00C73044">
        <w:rPr>
          <w:rFonts w:ascii="Arial" w:eastAsia="Times New Roman" w:hAnsi="Arial" w:cs="Tahoma"/>
          <w:sz w:val="20"/>
          <w:szCs w:val="20"/>
          <w:lang w:eastAsia="hi-IN" w:bidi="hi-IN"/>
        </w:rPr>
        <w:t xml:space="preserve">Ve Dvoře Králové nad Labem, dne </w:t>
      </w:r>
      <w:r w:rsidR="00162B9B">
        <w:rPr>
          <w:rFonts w:ascii="Arial" w:eastAsia="Times New Roman" w:hAnsi="Arial" w:cs="Tahoma"/>
          <w:sz w:val="20"/>
          <w:szCs w:val="20"/>
          <w:lang w:eastAsia="hi-IN" w:bidi="hi-IN"/>
        </w:rPr>
        <w:t>30</w:t>
      </w:r>
      <w:r w:rsidRPr="00C73044">
        <w:rPr>
          <w:rFonts w:ascii="Arial" w:eastAsia="Times New Roman" w:hAnsi="Arial" w:cs="Tahoma"/>
          <w:sz w:val="20"/>
          <w:szCs w:val="20"/>
          <w:lang w:eastAsia="hi-IN" w:bidi="hi-IN"/>
        </w:rPr>
        <w:t xml:space="preserve">. </w:t>
      </w:r>
      <w:r w:rsidR="00162B9B">
        <w:rPr>
          <w:rFonts w:ascii="Arial" w:eastAsia="Times New Roman" w:hAnsi="Arial" w:cs="Tahoma"/>
          <w:sz w:val="20"/>
          <w:szCs w:val="20"/>
          <w:lang w:eastAsia="hi-IN" w:bidi="hi-IN"/>
        </w:rPr>
        <w:t>dubna</w:t>
      </w:r>
      <w:r w:rsidRPr="00C73044">
        <w:rPr>
          <w:rFonts w:ascii="Arial" w:eastAsia="Times New Roman" w:hAnsi="Arial" w:cs="Tahoma"/>
          <w:sz w:val="20"/>
          <w:szCs w:val="20"/>
          <w:lang w:eastAsia="hi-IN" w:bidi="hi-IN"/>
        </w:rPr>
        <w:t xml:space="preserve"> 202</w:t>
      </w:r>
      <w:r w:rsidR="006C57E2">
        <w:rPr>
          <w:rFonts w:ascii="Arial" w:eastAsia="Times New Roman" w:hAnsi="Arial" w:cs="Tahoma"/>
          <w:sz w:val="20"/>
          <w:szCs w:val="20"/>
          <w:lang w:eastAsia="hi-IN" w:bidi="hi-IN"/>
        </w:rPr>
        <w:t>5</w:t>
      </w:r>
      <w:r w:rsidR="00375702">
        <w:rPr>
          <w:rFonts w:ascii="Arial" w:eastAsia="Times New Roman" w:hAnsi="Arial" w:cs="Tahoma"/>
          <w:sz w:val="20"/>
          <w:szCs w:val="20"/>
          <w:lang w:eastAsia="hi-IN" w:bidi="hi-IN"/>
        </w:rPr>
        <w:t>.</w:t>
      </w:r>
    </w:p>
    <w:sectPr w:rsidR="00440EFF" w:rsidRPr="006E059D" w:rsidSect="00C45C3F">
      <w:footerReference w:type="default" r:id="rId7"/>
      <w:footnotePr>
        <w:pos w:val="beneathText"/>
      </w:footnotePr>
      <w:pgSz w:w="11905" w:h="16837"/>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3A2D2" w14:textId="77777777" w:rsidR="009F21E3" w:rsidRDefault="009F21E3">
      <w:r>
        <w:separator/>
      </w:r>
    </w:p>
  </w:endnote>
  <w:endnote w:type="continuationSeparator" w:id="0">
    <w:p w14:paraId="089119BB" w14:textId="77777777" w:rsidR="009F21E3" w:rsidRDefault="009F2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tPro-Medi, UnitPro-Medi">
    <w:charset w:val="00"/>
    <w:family w:val="swiss"/>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93B66" w14:textId="77777777" w:rsidR="00796E29" w:rsidRPr="00F9533D" w:rsidRDefault="00796E29" w:rsidP="007F4190">
    <w:pPr>
      <w:pStyle w:val="Zpat"/>
      <w:tabs>
        <w:tab w:val="clear" w:pos="4536"/>
        <w:tab w:val="clear" w:pos="9072"/>
      </w:tabs>
      <w:jc w:val="center"/>
      <w:rPr>
        <w:rStyle w:val="slostrnky"/>
        <w:rFonts w:ascii="Arial" w:hAnsi="Arial" w:cs="Arial"/>
        <w:sz w:val="16"/>
        <w:szCs w:val="16"/>
      </w:rPr>
    </w:pPr>
    <w:r w:rsidRPr="00F9533D">
      <w:rPr>
        <w:rFonts w:ascii="Arial" w:hAnsi="Arial" w:cs="Arial"/>
        <w:sz w:val="16"/>
        <w:szCs w:val="16"/>
      </w:rPr>
      <w:t xml:space="preserve">strana </w:t>
    </w:r>
    <w:r w:rsidRPr="00F9533D">
      <w:rPr>
        <w:rStyle w:val="slostrnky"/>
        <w:rFonts w:ascii="Arial" w:hAnsi="Arial" w:cs="Arial"/>
        <w:sz w:val="16"/>
        <w:szCs w:val="16"/>
      </w:rPr>
      <w:fldChar w:fldCharType="begin"/>
    </w:r>
    <w:r w:rsidRPr="00F9533D">
      <w:rPr>
        <w:rStyle w:val="slostrnky"/>
        <w:rFonts w:ascii="Arial" w:hAnsi="Arial" w:cs="Arial"/>
        <w:sz w:val="16"/>
        <w:szCs w:val="16"/>
      </w:rPr>
      <w:instrText xml:space="preserve"> PAGE </w:instrText>
    </w:r>
    <w:r w:rsidRPr="00F9533D">
      <w:rPr>
        <w:rStyle w:val="slostrnky"/>
        <w:rFonts w:ascii="Arial" w:hAnsi="Arial" w:cs="Arial"/>
        <w:sz w:val="16"/>
        <w:szCs w:val="16"/>
      </w:rPr>
      <w:fldChar w:fldCharType="separate"/>
    </w:r>
    <w:r>
      <w:rPr>
        <w:rStyle w:val="slostrnky"/>
        <w:rFonts w:ascii="Arial" w:hAnsi="Arial" w:cs="Arial"/>
        <w:noProof/>
        <w:sz w:val="16"/>
        <w:szCs w:val="16"/>
      </w:rPr>
      <w:t>1</w:t>
    </w:r>
    <w:r w:rsidRPr="00F9533D">
      <w:rPr>
        <w:rStyle w:val="slostrnky"/>
        <w:rFonts w:ascii="Arial" w:hAnsi="Arial" w:cs="Arial"/>
        <w:sz w:val="16"/>
        <w:szCs w:val="16"/>
      </w:rPr>
      <w:fldChar w:fldCharType="end"/>
    </w:r>
    <w:r w:rsidRPr="00F9533D">
      <w:rPr>
        <w:rStyle w:val="slostrnky"/>
        <w:rFonts w:ascii="Arial" w:hAnsi="Arial" w:cs="Arial"/>
        <w:sz w:val="16"/>
        <w:szCs w:val="16"/>
      </w:rPr>
      <w:t xml:space="preserve"> z </w:t>
    </w:r>
    <w:r w:rsidRPr="00F9533D">
      <w:rPr>
        <w:rStyle w:val="slostrnky"/>
        <w:rFonts w:ascii="Arial" w:hAnsi="Arial" w:cs="Arial"/>
        <w:sz w:val="16"/>
        <w:szCs w:val="16"/>
      </w:rPr>
      <w:fldChar w:fldCharType="begin"/>
    </w:r>
    <w:r w:rsidRPr="00F9533D">
      <w:rPr>
        <w:rStyle w:val="slostrnky"/>
        <w:rFonts w:ascii="Arial" w:hAnsi="Arial" w:cs="Arial"/>
        <w:sz w:val="16"/>
        <w:szCs w:val="16"/>
      </w:rPr>
      <w:instrText xml:space="preserve"> NUMPAGES </w:instrText>
    </w:r>
    <w:r w:rsidRPr="00F9533D">
      <w:rPr>
        <w:rStyle w:val="slostrnky"/>
        <w:rFonts w:ascii="Arial" w:hAnsi="Arial" w:cs="Arial"/>
        <w:sz w:val="16"/>
        <w:szCs w:val="16"/>
      </w:rPr>
      <w:fldChar w:fldCharType="separate"/>
    </w:r>
    <w:r>
      <w:rPr>
        <w:rStyle w:val="slostrnky"/>
        <w:rFonts w:ascii="Arial" w:hAnsi="Arial" w:cs="Arial"/>
        <w:noProof/>
        <w:sz w:val="16"/>
        <w:szCs w:val="16"/>
      </w:rPr>
      <w:t>1</w:t>
    </w:r>
    <w:r w:rsidRPr="00F9533D">
      <w:rPr>
        <w:rStyle w:val="slostrnky"/>
        <w:rFonts w:ascii="Arial" w:hAnsi="Arial" w:cs="Arial"/>
        <w:sz w:val="16"/>
        <w:szCs w:val="16"/>
      </w:rPr>
      <w:fldChar w:fldCharType="end"/>
    </w:r>
  </w:p>
  <w:p w14:paraId="029873ED" w14:textId="77777777" w:rsidR="00796E29" w:rsidRPr="00F9533D" w:rsidRDefault="00796E29" w:rsidP="007F4190">
    <w:pPr>
      <w:pStyle w:val="Zpat"/>
      <w:tabs>
        <w:tab w:val="clear" w:pos="4536"/>
        <w:tab w:val="clear" w:pos="9072"/>
      </w:tabs>
      <w:jc w:val="center"/>
      <w:rPr>
        <w:rStyle w:val="slostrnky"/>
        <w:rFonts w:ascii="Arial" w:hAnsi="Arial" w:cs="Arial"/>
        <w:sz w:val="8"/>
        <w:szCs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43312" w14:textId="77777777" w:rsidR="009F21E3" w:rsidRDefault="009F21E3">
      <w:r>
        <w:separator/>
      </w:r>
    </w:p>
  </w:footnote>
  <w:footnote w:type="continuationSeparator" w:id="0">
    <w:p w14:paraId="658C0198" w14:textId="77777777" w:rsidR="009F21E3" w:rsidRDefault="009F21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62"/>
        </w:tabs>
        <w:ind w:left="-62" w:firstLine="0"/>
      </w:pPr>
    </w:lvl>
    <w:lvl w:ilvl="1">
      <w:start w:val="1"/>
      <w:numFmt w:val="none"/>
      <w:suff w:val="nothing"/>
      <w:lvlText w:val=""/>
      <w:lvlJc w:val="left"/>
      <w:pPr>
        <w:tabs>
          <w:tab w:val="num" w:pos="-62"/>
        </w:tabs>
        <w:ind w:left="-62" w:firstLine="0"/>
      </w:pPr>
    </w:lvl>
    <w:lvl w:ilvl="2">
      <w:start w:val="1"/>
      <w:numFmt w:val="none"/>
      <w:pStyle w:val="Nadpis3"/>
      <w:suff w:val="nothing"/>
      <w:lvlText w:val=""/>
      <w:lvlJc w:val="left"/>
      <w:pPr>
        <w:tabs>
          <w:tab w:val="num" w:pos="-62"/>
        </w:tabs>
        <w:ind w:left="-62" w:firstLine="0"/>
      </w:pPr>
    </w:lvl>
    <w:lvl w:ilvl="3">
      <w:start w:val="1"/>
      <w:numFmt w:val="none"/>
      <w:suff w:val="nothing"/>
      <w:lvlText w:val=""/>
      <w:lvlJc w:val="left"/>
      <w:pPr>
        <w:tabs>
          <w:tab w:val="num" w:pos="-62"/>
        </w:tabs>
        <w:ind w:left="-62" w:firstLine="0"/>
      </w:pPr>
    </w:lvl>
    <w:lvl w:ilvl="4">
      <w:start w:val="1"/>
      <w:numFmt w:val="none"/>
      <w:suff w:val="nothing"/>
      <w:lvlText w:val=""/>
      <w:lvlJc w:val="left"/>
      <w:pPr>
        <w:tabs>
          <w:tab w:val="num" w:pos="-62"/>
        </w:tabs>
        <w:ind w:left="-62" w:firstLine="0"/>
      </w:pPr>
    </w:lvl>
    <w:lvl w:ilvl="5">
      <w:start w:val="1"/>
      <w:numFmt w:val="none"/>
      <w:suff w:val="nothing"/>
      <w:lvlText w:val=""/>
      <w:lvlJc w:val="left"/>
      <w:pPr>
        <w:tabs>
          <w:tab w:val="num" w:pos="-62"/>
        </w:tabs>
        <w:ind w:left="-62" w:firstLine="0"/>
      </w:pPr>
    </w:lvl>
    <w:lvl w:ilvl="6">
      <w:start w:val="1"/>
      <w:numFmt w:val="none"/>
      <w:suff w:val="nothing"/>
      <w:lvlText w:val=""/>
      <w:lvlJc w:val="left"/>
      <w:pPr>
        <w:tabs>
          <w:tab w:val="num" w:pos="-62"/>
        </w:tabs>
        <w:ind w:left="-62" w:firstLine="0"/>
      </w:pPr>
    </w:lvl>
    <w:lvl w:ilvl="7">
      <w:start w:val="1"/>
      <w:numFmt w:val="none"/>
      <w:suff w:val="nothing"/>
      <w:lvlText w:val=""/>
      <w:lvlJc w:val="left"/>
      <w:pPr>
        <w:tabs>
          <w:tab w:val="num" w:pos="-62"/>
        </w:tabs>
        <w:ind w:left="-62" w:firstLine="0"/>
      </w:pPr>
    </w:lvl>
    <w:lvl w:ilvl="8">
      <w:start w:val="1"/>
      <w:numFmt w:val="none"/>
      <w:suff w:val="nothing"/>
      <w:lvlText w:val=""/>
      <w:lvlJc w:val="left"/>
      <w:pPr>
        <w:tabs>
          <w:tab w:val="num" w:pos="-62"/>
        </w:tabs>
        <w:ind w:left="-62" w:firstLine="0"/>
      </w:pPr>
    </w:lvl>
  </w:abstractNum>
  <w:abstractNum w:abstractNumId="1" w15:restartNumberingAfterBreak="0">
    <w:nsid w:val="010F3E94"/>
    <w:multiLevelType w:val="hybridMultilevel"/>
    <w:tmpl w:val="F3B296F2"/>
    <w:lvl w:ilvl="0" w:tplc="04050001">
      <w:start w:val="1"/>
      <w:numFmt w:val="bullet"/>
      <w:lvlText w:val=""/>
      <w:lvlJc w:val="left"/>
      <w:pPr>
        <w:ind w:left="1425" w:hanging="360"/>
      </w:pPr>
      <w:rPr>
        <w:rFonts w:ascii="Symbol" w:hAnsi="Symbol" w:hint="default"/>
      </w:rPr>
    </w:lvl>
    <w:lvl w:ilvl="1" w:tplc="04050003" w:tentative="1">
      <w:start w:val="1"/>
      <w:numFmt w:val="bullet"/>
      <w:lvlText w:val="o"/>
      <w:lvlJc w:val="left"/>
      <w:pPr>
        <w:ind w:left="2145" w:hanging="360"/>
      </w:pPr>
      <w:rPr>
        <w:rFonts w:ascii="Courier New" w:hAnsi="Courier New" w:cs="Courier New" w:hint="default"/>
      </w:rPr>
    </w:lvl>
    <w:lvl w:ilvl="2" w:tplc="04050005" w:tentative="1">
      <w:start w:val="1"/>
      <w:numFmt w:val="bullet"/>
      <w:lvlText w:val=""/>
      <w:lvlJc w:val="left"/>
      <w:pPr>
        <w:ind w:left="2865" w:hanging="360"/>
      </w:pPr>
      <w:rPr>
        <w:rFonts w:ascii="Wingdings" w:hAnsi="Wingdings" w:hint="default"/>
      </w:rPr>
    </w:lvl>
    <w:lvl w:ilvl="3" w:tplc="04050001" w:tentative="1">
      <w:start w:val="1"/>
      <w:numFmt w:val="bullet"/>
      <w:lvlText w:val=""/>
      <w:lvlJc w:val="left"/>
      <w:pPr>
        <w:ind w:left="3585" w:hanging="360"/>
      </w:pPr>
      <w:rPr>
        <w:rFonts w:ascii="Symbol" w:hAnsi="Symbol" w:hint="default"/>
      </w:rPr>
    </w:lvl>
    <w:lvl w:ilvl="4" w:tplc="04050003" w:tentative="1">
      <w:start w:val="1"/>
      <w:numFmt w:val="bullet"/>
      <w:lvlText w:val="o"/>
      <w:lvlJc w:val="left"/>
      <w:pPr>
        <w:ind w:left="4305" w:hanging="360"/>
      </w:pPr>
      <w:rPr>
        <w:rFonts w:ascii="Courier New" w:hAnsi="Courier New" w:cs="Courier New" w:hint="default"/>
      </w:rPr>
    </w:lvl>
    <w:lvl w:ilvl="5" w:tplc="04050005" w:tentative="1">
      <w:start w:val="1"/>
      <w:numFmt w:val="bullet"/>
      <w:lvlText w:val=""/>
      <w:lvlJc w:val="left"/>
      <w:pPr>
        <w:ind w:left="5025" w:hanging="360"/>
      </w:pPr>
      <w:rPr>
        <w:rFonts w:ascii="Wingdings" w:hAnsi="Wingdings" w:hint="default"/>
      </w:rPr>
    </w:lvl>
    <w:lvl w:ilvl="6" w:tplc="04050001" w:tentative="1">
      <w:start w:val="1"/>
      <w:numFmt w:val="bullet"/>
      <w:lvlText w:val=""/>
      <w:lvlJc w:val="left"/>
      <w:pPr>
        <w:ind w:left="5745" w:hanging="360"/>
      </w:pPr>
      <w:rPr>
        <w:rFonts w:ascii="Symbol" w:hAnsi="Symbol" w:hint="default"/>
      </w:rPr>
    </w:lvl>
    <w:lvl w:ilvl="7" w:tplc="04050003" w:tentative="1">
      <w:start w:val="1"/>
      <w:numFmt w:val="bullet"/>
      <w:lvlText w:val="o"/>
      <w:lvlJc w:val="left"/>
      <w:pPr>
        <w:ind w:left="6465" w:hanging="360"/>
      </w:pPr>
      <w:rPr>
        <w:rFonts w:ascii="Courier New" w:hAnsi="Courier New" w:cs="Courier New" w:hint="default"/>
      </w:rPr>
    </w:lvl>
    <w:lvl w:ilvl="8" w:tplc="04050005" w:tentative="1">
      <w:start w:val="1"/>
      <w:numFmt w:val="bullet"/>
      <w:lvlText w:val=""/>
      <w:lvlJc w:val="left"/>
      <w:pPr>
        <w:ind w:left="7185" w:hanging="360"/>
      </w:pPr>
      <w:rPr>
        <w:rFonts w:ascii="Wingdings" w:hAnsi="Wingdings" w:hint="default"/>
      </w:rPr>
    </w:lvl>
  </w:abstractNum>
  <w:abstractNum w:abstractNumId="2" w15:restartNumberingAfterBreak="0">
    <w:nsid w:val="09053D49"/>
    <w:multiLevelType w:val="hybridMultilevel"/>
    <w:tmpl w:val="BDC25A2E"/>
    <w:lvl w:ilvl="0" w:tplc="04050001">
      <w:start w:val="1"/>
      <w:numFmt w:val="bullet"/>
      <w:lvlText w:val=""/>
      <w:lvlJc w:val="left"/>
      <w:pPr>
        <w:ind w:left="1789" w:hanging="360"/>
      </w:pPr>
      <w:rPr>
        <w:rFonts w:ascii="Symbol" w:hAnsi="Symbol" w:hint="default"/>
      </w:rPr>
    </w:lvl>
    <w:lvl w:ilvl="1" w:tplc="04050003" w:tentative="1">
      <w:start w:val="1"/>
      <w:numFmt w:val="bullet"/>
      <w:lvlText w:val="o"/>
      <w:lvlJc w:val="left"/>
      <w:pPr>
        <w:ind w:left="2509" w:hanging="360"/>
      </w:pPr>
      <w:rPr>
        <w:rFonts w:ascii="Courier New" w:hAnsi="Courier New" w:cs="Courier New" w:hint="default"/>
      </w:rPr>
    </w:lvl>
    <w:lvl w:ilvl="2" w:tplc="04050005" w:tentative="1">
      <w:start w:val="1"/>
      <w:numFmt w:val="bullet"/>
      <w:lvlText w:val=""/>
      <w:lvlJc w:val="left"/>
      <w:pPr>
        <w:ind w:left="3229" w:hanging="360"/>
      </w:pPr>
      <w:rPr>
        <w:rFonts w:ascii="Wingdings" w:hAnsi="Wingdings" w:hint="default"/>
      </w:rPr>
    </w:lvl>
    <w:lvl w:ilvl="3" w:tplc="04050001" w:tentative="1">
      <w:start w:val="1"/>
      <w:numFmt w:val="bullet"/>
      <w:lvlText w:val=""/>
      <w:lvlJc w:val="left"/>
      <w:pPr>
        <w:ind w:left="3949" w:hanging="360"/>
      </w:pPr>
      <w:rPr>
        <w:rFonts w:ascii="Symbol" w:hAnsi="Symbol" w:hint="default"/>
      </w:rPr>
    </w:lvl>
    <w:lvl w:ilvl="4" w:tplc="04050003" w:tentative="1">
      <w:start w:val="1"/>
      <w:numFmt w:val="bullet"/>
      <w:lvlText w:val="o"/>
      <w:lvlJc w:val="left"/>
      <w:pPr>
        <w:ind w:left="4669" w:hanging="360"/>
      </w:pPr>
      <w:rPr>
        <w:rFonts w:ascii="Courier New" w:hAnsi="Courier New" w:cs="Courier New" w:hint="default"/>
      </w:rPr>
    </w:lvl>
    <w:lvl w:ilvl="5" w:tplc="04050005" w:tentative="1">
      <w:start w:val="1"/>
      <w:numFmt w:val="bullet"/>
      <w:lvlText w:val=""/>
      <w:lvlJc w:val="left"/>
      <w:pPr>
        <w:ind w:left="5389" w:hanging="360"/>
      </w:pPr>
      <w:rPr>
        <w:rFonts w:ascii="Wingdings" w:hAnsi="Wingdings" w:hint="default"/>
      </w:rPr>
    </w:lvl>
    <w:lvl w:ilvl="6" w:tplc="04050001" w:tentative="1">
      <w:start w:val="1"/>
      <w:numFmt w:val="bullet"/>
      <w:lvlText w:val=""/>
      <w:lvlJc w:val="left"/>
      <w:pPr>
        <w:ind w:left="6109" w:hanging="360"/>
      </w:pPr>
      <w:rPr>
        <w:rFonts w:ascii="Symbol" w:hAnsi="Symbol" w:hint="default"/>
      </w:rPr>
    </w:lvl>
    <w:lvl w:ilvl="7" w:tplc="04050003" w:tentative="1">
      <w:start w:val="1"/>
      <w:numFmt w:val="bullet"/>
      <w:lvlText w:val="o"/>
      <w:lvlJc w:val="left"/>
      <w:pPr>
        <w:ind w:left="6829" w:hanging="360"/>
      </w:pPr>
      <w:rPr>
        <w:rFonts w:ascii="Courier New" w:hAnsi="Courier New" w:cs="Courier New" w:hint="default"/>
      </w:rPr>
    </w:lvl>
    <w:lvl w:ilvl="8" w:tplc="04050005" w:tentative="1">
      <w:start w:val="1"/>
      <w:numFmt w:val="bullet"/>
      <w:lvlText w:val=""/>
      <w:lvlJc w:val="left"/>
      <w:pPr>
        <w:ind w:left="7549" w:hanging="360"/>
      </w:pPr>
      <w:rPr>
        <w:rFonts w:ascii="Wingdings" w:hAnsi="Wingdings" w:hint="default"/>
      </w:rPr>
    </w:lvl>
  </w:abstractNum>
  <w:abstractNum w:abstractNumId="3" w15:restartNumberingAfterBreak="0">
    <w:nsid w:val="0B305525"/>
    <w:multiLevelType w:val="hybridMultilevel"/>
    <w:tmpl w:val="CFC0A0B4"/>
    <w:lvl w:ilvl="0" w:tplc="0405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BDE781A"/>
    <w:multiLevelType w:val="hybridMultilevel"/>
    <w:tmpl w:val="B8422F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CC04E2E"/>
    <w:multiLevelType w:val="hybridMultilevel"/>
    <w:tmpl w:val="2D6CDB14"/>
    <w:lvl w:ilvl="0" w:tplc="7F90440E">
      <w:start w:val="1"/>
      <w:numFmt w:val="decimal"/>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6" w15:restartNumberingAfterBreak="0">
    <w:nsid w:val="0DBC0E73"/>
    <w:multiLevelType w:val="hybridMultilevel"/>
    <w:tmpl w:val="BDD4E36E"/>
    <w:lvl w:ilvl="0" w:tplc="92241102">
      <w:start w:val="543"/>
      <w:numFmt w:val="bullet"/>
      <w:lvlText w:val="-"/>
      <w:lvlJc w:val="left"/>
      <w:pPr>
        <w:ind w:left="720" w:hanging="360"/>
      </w:pPr>
      <w:rPr>
        <w:rFonts w:ascii="Arial" w:eastAsia="Lucida Sans Unicode"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056661B"/>
    <w:multiLevelType w:val="hybridMultilevel"/>
    <w:tmpl w:val="C60073D6"/>
    <w:lvl w:ilvl="0" w:tplc="600884B6">
      <w:start w:val="1"/>
      <w:numFmt w:val="decimal"/>
      <w:lvlText w:val="%1)"/>
      <w:lvlJc w:val="left"/>
      <w:pPr>
        <w:ind w:left="1069" w:hanging="360"/>
      </w:pPr>
      <w:rPr>
        <w:rFonts w:ascii="Arial" w:eastAsia="Times New Roman" w:hAnsi="Arial" w:cs="Tahoma"/>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8" w15:restartNumberingAfterBreak="0">
    <w:nsid w:val="10F07914"/>
    <w:multiLevelType w:val="hybridMultilevel"/>
    <w:tmpl w:val="903A8DB6"/>
    <w:lvl w:ilvl="0" w:tplc="0EB8F388">
      <w:numFmt w:val="bullet"/>
      <w:lvlText w:val="-"/>
      <w:lvlJc w:val="left"/>
      <w:pPr>
        <w:ind w:left="720" w:hanging="360"/>
      </w:pPr>
      <w:rPr>
        <w:rFonts w:ascii="Arial" w:eastAsia="Lucida Sans Unicode"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12161F4"/>
    <w:multiLevelType w:val="hybridMultilevel"/>
    <w:tmpl w:val="27680D72"/>
    <w:lvl w:ilvl="0" w:tplc="040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D440368"/>
    <w:multiLevelType w:val="hybridMultilevel"/>
    <w:tmpl w:val="21C83DD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E444467"/>
    <w:multiLevelType w:val="hybridMultilevel"/>
    <w:tmpl w:val="C4684B92"/>
    <w:lvl w:ilvl="0" w:tplc="591AB7DA">
      <w:start w:val="1"/>
      <w:numFmt w:val="lowerRoman"/>
      <w:lvlText w:val="%1)"/>
      <w:lvlJc w:val="left"/>
      <w:pPr>
        <w:ind w:left="1080" w:hanging="72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78603B1"/>
    <w:multiLevelType w:val="hybridMultilevel"/>
    <w:tmpl w:val="92E6EEA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DE60B30"/>
    <w:multiLevelType w:val="hybridMultilevel"/>
    <w:tmpl w:val="A10CDC98"/>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4" w15:restartNumberingAfterBreak="0">
    <w:nsid w:val="311E0803"/>
    <w:multiLevelType w:val="hybridMultilevel"/>
    <w:tmpl w:val="D23E309C"/>
    <w:lvl w:ilvl="0" w:tplc="0405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1554319"/>
    <w:multiLevelType w:val="hybridMultilevel"/>
    <w:tmpl w:val="705A94E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35F65F2F"/>
    <w:multiLevelType w:val="hybridMultilevel"/>
    <w:tmpl w:val="65281346"/>
    <w:lvl w:ilvl="0" w:tplc="0405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6F9318C"/>
    <w:multiLevelType w:val="hybridMultilevel"/>
    <w:tmpl w:val="9F9C8BE8"/>
    <w:lvl w:ilvl="0" w:tplc="0405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9DA1D0C"/>
    <w:multiLevelType w:val="hybridMultilevel"/>
    <w:tmpl w:val="39DADEFC"/>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9" w15:restartNumberingAfterBreak="0">
    <w:nsid w:val="3C373CB4"/>
    <w:multiLevelType w:val="hybridMultilevel"/>
    <w:tmpl w:val="C9DA3506"/>
    <w:lvl w:ilvl="0" w:tplc="FFFFFFFF">
      <w:start w:val="1"/>
      <w:numFmt w:val="decimal"/>
      <w:lvlText w:val="%1)"/>
      <w:lvlJc w:val="left"/>
      <w:pPr>
        <w:ind w:left="1065" w:hanging="360"/>
      </w:pPr>
      <w:rPr>
        <w:rFonts w:hint="default"/>
      </w:rPr>
    </w:lvl>
    <w:lvl w:ilvl="1" w:tplc="FFFFFFFF" w:tentative="1">
      <w:start w:val="1"/>
      <w:numFmt w:val="lowerLetter"/>
      <w:lvlText w:val="%2."/>
      <w:lvlJc w:val="left"/>
      <w:pPr>
        <w:ind w:left="1785" w:hanging="360"/>
      </w:pPr>
    </w:lvl>
    <w:lvl w:ilvl="2" w:tplc="FFFFFFFF" w:tentative="1">
      <w:start w:val="1"/>
      <w:numFmt w:val="lowerRoman"/>
      <w:lvlText w:val="%3."/>
      <w:lvlJc w:val="right"/>
      <w:pPr>
        <w:ind w:left="2505" w:hanging="180"/>
      </w:pPr>
    </w:lvl>
    <w:lvl w:ilvl="3" w:tplc="FFFFFFFF" w:tentative="1">
      <w:start w:val="1"/>
      <w:numFmt w:val="decimal"/>
      <w:lvlText w:val="%4."/>
      <w:lvlJc w:val="left"/>
      <w:pPr>
        <w:ind w:left="3225" w:hanging="360"/>
      </w:pPr>
    </w:lvl>
    <w:lvl w:ilvl="4" w:tplc="FFFFFFFF" w:tentative="1">
      <w:start w:val="1"/>
      <w:numFmt w:val="lowerLetter"/>
      <w:lvlText w:val="%5."/>
      <w:lvlJc w:val="left"/>
      <w:pPr>
        <w:ind w:left="3945" w:hanging="360"/>
      </w:pPr>
    </w:lvl>
    <w:lvl w:ilvl="5" w:tplc="FFFFFFFF" w:tentative="1">
      <w:start w:val="1"/>
      <w:numFmt w:val="lowerRoman"/>
      <w:lvlText w:val="%6."/>
      <w:lvlJc w:val="right"/>
      <w:pPr>
        <w:ind w:left="4665" w:hanging="180"/>
      </w:pPr>
    </w:lvl>
    <w:lvl w:ilvl="6" w:tplc="FFFFFFFF" w:tentative="1">
      <w:start w:val="1"/>
      <w:numFmt w:val="decimal"/>
      <w:lvlText w:val="%7."/>
      <w:lvlJc w:val="left"/>
      <w:pPr>
        <w:ind w:left="5385" w:hanging="360"/>
      </w:pPr>
    </w:lvl>
    <w:lvl w:ilvl="7" w:tplc="FFFFFFFF" w:tentative="1">
      <w:start w:val="1"/>
      <w:numFmt w:val="lowerLetter"/>
      <w:lvlText w:val="%8."/>
      <w:lvlJc w:val="left"/>
      <w:pPr>
        <w:ind w:left="6105" w:hanging="360"/>
      </w:pPr>
    </w:lvl>
    <w:lvl w:ilvl="8" w:tplc="FFFFFFFF" w:tentative="1">
      <w:start w:val="1"/>
      <w:numFmt w:val="lowerRoman"/>
      <w:lvlText w:val="%9."/>
      <w:lvlJc w:val="right"/>
      <w:pPr>
        <w:ind w:left="6825" w:hanging="180"/>
      </w:pPr>
    </w:lvl>
  </w:abstractNum>
  <w:abstractNum w:abstractNumId="20" w15:restartNumberingAfterBreak="0">
    <w:nsid w:val="3C9B52EA"/>
    <w:multiLevelType w:val="hybridMultilevel"/>
    <w:tmpl w:val="64126B88"/>
    <w:lvl w:ilvl="0" w:tplc="040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FB2430C"/>
    <w:multiLevelType w:val="hybridMultilevel"/>
    <w:tmpl w:val="C9DA3506"/>
    <w:lvl w:ilvl="0" w:tplc="7D54A2E6">
      <w:start w:val="1"/>
      <w:numFmt w:val="decimal"/>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22" w15:restartNumberingAfterBreak="0">
    <w:nsid w:val="42F86309"/>
    <w:multiLevelType w:val="multilevel"/>
    <w:tmpl w:val="41C692D0"/>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33E5C1D"/>
    <w:multiLevelType w:val="hybridMultilevel"/>
    <w:tmpl w:val="C9DA3506"/>
    <w:lvl w:ilvl="0" w:tplc="7D54A2E6">
      <w:start w:val="1"/>
      <w:numFmt w:val="decimal"/>
      <w:lvlText w:val="%1)"/>
      <w:lvlJc w:val="left"/>
      <w:pPr>
        <w:ind w:left="1068" w:hanging="360"/>
      </w:pPr>
      <w:rPr>
        <w:rFonts w:hint="default"/>
      </w:rPr>
    </w:lvl>
    <w:lvl w:ilvl="1" w:tplc="04050019" w:tentative="1">
      <w:start w:val="1"/>
      <w:numFmt w:val="lowerLetter"/>
      <w:lvlText w:val="%2."/>
      <w:lvlJc w:val="left"/>
      <w:pPr>
        <w:ind w:left="1425" w:hanging="360"/>
      </w:pPr>
    </w:lvl>
    <w:lvl w:ilvl="2" w:tplc="0405001B" w:tentative="1">
      <w:start w:val="1"/>
      <w:numFmt w:val="lowerRoman"/>
      <w:lvlText w:val="%3."/>
      <w:lvlJc w:val="right"/>
      <w:pPr>
        <w:ind w:left="2145" w:hanging="180"/>
      </w:pPr>
    </w:lvl>
    <w:lvl w:ilvl="3" w:tplc="0405000F" w:tentative="1">
      <w:start w:val="1"/>
      <w:numFmt w:val="decimal"/>
      <w:lvlText w:val="%4."/>
      <w:lvlJc w:val="left"/>
      <w:pPr>
        <w:ind w:left="2865" w:hanging="360"/>
      </w:pPr>
    </w:lvl>
    <w:lvl w:ilvl="4" w:tplc="04050019" w:tentative="1">
      <w:start w:val="1"/>
      <w:numFmt w:val="lowerLetter"/>
      <w:lvlText w:val="%5."/>
      <w:lvlJc w:val="left"/>
      <w:pPr>
        <w:ind w:left="3585" w:hanging="360"/>
      </w:pPr>
    </w:lvl>
    <w:lvl w:ilvl="5" w:tplc="0405001B" w:tentative="1">
      <w:start w:val="1"/>
      <w:numFmt w:val="lowerRoman"/>
      <w:lvlText w:val="%6."/>
      <w:lvlJc w:val="right"/>
      <w:pPr>
        <w:ind w:left="4305" w:hanging="180"/>
      </w:pPr>
    </w:lvl>
    <w:lvl w:ilvl="6" w:tplc="0405000F" w:tentative="1">
      <w:start w:val="1"/>
      <w:numFmt w:val="decimal"/>
      <w:lvlText w:val="%7."/>
      <w:lvlJc w:val="left"/>
      <w:pPr>
        <w:ind w:left="5025" w:hanging="360"/>
      </w:pPr>
    </w:lvl>
    <w:lvl w:ilvl="7" w:tplc="04050019" w:tentative="1">
      <w:start w:val="1"/>
      <w:numFmt w:val="lowerLetter"/>
      <w:lvlText w:val="%8."/>
      <w:lvlJc w:val="left"/>
      <w:pPr>
        <w:ind w:left="5745" w:hanging="360"/>
      </w:pPr>
    </w:lvl>
    <w:lvl w:ilvl="8" w:tplc="0405001B" w:tentative="1">
      <w:start w:val="1"/>
      <w:numFmt w:val="lowerRoman"/>
      <w:lvlText w:val="%9."/>
      <w:lvlJc w:val="right"/>
      <w:pPr>
        <w:ind w:left="6465" w:hanging="180"/>
      </w:pPr>
    </w:lvl>
  </w:abstractNum>
  <w:abstractNum w:abstractNumId="24" w15:restartNumberingAfterBreak="0">
    <w:nsid w:val="434F721E"/>
    <w:multiLevelType w:val="hybridMultilevel"/>
    <w:tmpl w:val="6512EF76"/>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43956DE5"/>
    <w:multiLevelType w:val="hybridMultilevel"/>
    <w:tmpl w:val="7F242F5E"/>
    <w:lvl w:ilvl="0" w:tplc="B49EBDF2">
      <w:start w:val="1"/>
      <w:numFmt w:val="bullet"/>
      <w:lvlText w:val="-"/>
      <w:lvlJc w:val="left"/>
      <w:pPr>
        <w:tabs>
          <w:tab w:val="num" w:pos="1069"/>
        </w:tabs>
        <w:ind w:left="1069" w:hanging="360"/>
      </w:pPr>
      <w:rPr>
        <w:rFonts w:ascii="Arial" w:eastAsia="Lucida Sans Unicode" w:hAnsi="Arial" w:cs="Arial" w:hint="default"/>
      </w:rPr>
    </w:lvl>
    <w:lvl w:ilvl="1" w:tplc="04050003" w:tentative="1">
      <w:start w:val="1"/>
      <w:numFmt w:val="bullet"/>
      <w:lvlText w:val="o"/>
      <w:lvlJc w:val="left"/>
      <w:pPr>
        <w:tabs>
          <w:tab w:val="num" w:pos="1789"/>
        </w:tabs>
        <w:ind w:left="1789" w:hanging="360"/>
      </w:pPr>
      <w:rPr>
        <w:rFonts w:ascii="Courier New" w:hAnsi="Courier New" w:cs="Courier New" w:hint="default"/>
      </w:rPr>
    </w:lvl>
    <w:lvl w:ilvl="2" w:tplc="04050005" w:tentative="1">
      <w:start w:val="1"/>
      <w:numFmt w:val="bullet"/>
      <w:lvlText w:val=""/>
      <w:lvlJc w:val="left"/>
      <w:pPr>
        <w:tabs>
          <w:tab w:val="num" w:pos="2509"/>
        </w:tabs>
        <w:ind w:left="2509" w:hanging="360"/>
      </w:pPr>
      <w:rPr>
        <w:rFonts w:ascii="Wingdings" w:hAnsi="Wingdings" w:hint="default"/>
      </w:rPr>
    </w:lvl>
    <w:lvl w:ilvl="3" w:tplc="04050001" w:tentative="1">
      <w:start w:val="1"/>
      <w:numFmt w:val="bullet"/>
      <w:lvlText w:val=""/>
      <w:lvlJc w:val="left"/>
      <w:pPr>
        <w:tabs>
          <w:tab w:val="num" w:pos="3229"/>
        </w:tabs>
        <w:ind w:left="3229" w:hanging="360"/>
      </w:pPr>
      <w:rPr>
        <w:rFonts w:ascii="Symbol" w:hAnsi="Symbol" w:hint="default"/>
      </w:rPr>
    </w:lvl>
    <w:lvl w:ilvl="4" w:tplc="04050003" w:tentative="1">
      <w:start w:val="1"/>
      <w:numFmt w:val="bullet"/>
      <w:lvlText w:val="o"/>
      <w:lvlJc w:val="left"/>
      <w:pPr>
        <w:tabs>
          <w:tab w:val="num" w:pos="3949"/>
        </w:tabs>
        <w:ind w:left="3949" w:hanging="360"/>
      </w:pPr>
      <w:rPr>
        <w:rFonts w:ascii="Courier New" w:hAnsi="Courier New" w:cs="Courier New" w:hint="default"/>
      </w:rPr>
    </w:lvl>
    <w:lvl w:ilvl="5" w:tplc="04050005" w:tentative="1">
      <w:start w:val="1"/>
      <w:numFmt w:val="bullet"/>
      <w:lvlText w:val=""/>
      <w:lvlJc w:val="left"/>
      <w:pPr>
        <w:tabs>
          <w:tab w:val="num" w:pos="4669"/>
        </w:tabs>
        <w:ind w:left="4669" w:hanging="360"/>
      </w:pPr>
      <w:rPr>
        <w:rFonts w:ascii="Wingdings" w:hAnsi="Wingdings" w:hint="default"/>
      </w:rPr>
    </w:lvl>
    <w:lvl w:ilvl="6" w:tplc="04050001" w:tentative="1">
      <w:start w:val="1"/>
      <w:numFmt w:val="bullet"/>
      <w:lvlText w:val=""/>
      <w:lvlJc w:val="left"/>
      <w:pPr>
        <w:tabs>
          <w:tab w:val="num" w:pos="5389"/>
        </w:tabs>
        <w:ind w:left="5389" w:hanging="360"/>
      </w:pPr>
      <w:rPr>
        <w:rFonts w:ascii="Symbol" w:hAnsi="Symbol" w:hint="default"/>
      </w:rPr>
    </w:lvl>
    <w:lvl w:ilvl="7" w:tplc="04050003" w:tentative="1">
      <w:start w:val="1"/>
      <w:numFmt w:val="bullet"/>
      <w:lvlText w:val="o"/>
      <w:lvlJc w:val="left"/>
      <w:pPr>
        <w:tabs>
          <w:tab w:val="num" w:pos="6109"/>
        </w:tabs>
        <w:ind w:left="6109" w:hanging="360"/>
      </w:pPr>
      <w:rPr>
        <w:rFonts w:ascii="Courier New" w:hAnsi="Courier New" w:cs="Courier New" w:hint="default"/>
      </w:rPr>
    </w:lvl>
    <w:lvl w:ilvl="8" w:tplc="04050005" w:tentative="1">
      <w:start w:val="1"/>
      <w:numFmt w:val="bullet"/>
      <w:lvlText w:val=""/>
      <w:lvlJc w:val="left"/>
      <w:pPr>
        <w:tabs>
          <w:tab w:val="num" w:pos="6829"/>
        </w:tabs>
        <w:ind w:left="6829" w:hanging="360"/>
      </w:pPr>
      <w:rPr>
        <w:rFonts w:ascii="Wingdings" w:hAnsi="Wingdings" w:hint="default"/>
      </w:rPr>
    </w:lvl>
  </w:abstractNum>
  <w:abstractNum w:abstractNumId="26" w15:restartNumberingAfterBreak="0">
    <w:nsid w:val="4996330A"/>
    <w:multiLevelType w:val="hybridMultilevel"/>
    <w:tmpl w:val="4F4C8C4E"/>
    <w:lvl w:ilvl="0" w:tplc="0405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C3F49BB"/>
    <w:multiLevelType w:val="hybridMultilevel"/>
    <w:tmpl w:val="B0D6A1F6"/>
    <w:lvl w:ilvl="0" w:tplc="04050001">
      <w:start w:val="1"/>
      <w:numFmt w:val="bullet"/>
      <w:lvlText w:val=""/>
      <w:lvlJc w:val="left"/>
      <w:pPr>
        <w:tabs>
          <w:tab w:val="num" w:pos="1429"/>
        </w:tabs>
        <w:ind w:left="1429" w:hanging="360"/>
      </w:pPr>
      <w:rPr>
        <w:rFonts w:ascii="Symbol" w:hAnsi="Symbol" w:hint="default"/>
      </w:rPr>
    </w:lvl>
    <w:lvl w:ilvl="1" w:tplc="04050003" w:tentative="1">
      <w:start w:val="1"/>
      <w:numFmt w:val="bullet"/>
      <w:lvlText w:val="o"/>
      <w:lvlJc w:val="left"/>
      <w:pPr>
        <w:tabs>
          <w:tab w:val="num" w:pos="2149"/>
        </w:tabs>
        <w:ind w:left="2149" w:hanging="360"/>
      </w:pPr>
      <w:rPr>
        <w:rFonts w:ascii="Courier New" w:hAnsi="Courier New" w:cs="Courier New" w:hint="default"/>
      </w:rPr>
    </w:lvl>
    <w:lvl w:ilvl="2" w:tplc="04050005" w:tentative="1">
      <w:start w:val="1"/>
      <w:numFmt w:val="bullet"/>
      <w:lvlText w:val=""/>
      <w:lvlJc w:val="left"/>
      <w:pPr>
        <w:tabs>
          <w:tab w:val="num" w:pos="2869"/>
        </w:tabs>
        <w:ind w:left="2869" w:hanging="360"/>
      </w:pPr>
      <w:rPr>
        <w:rFonts w:ascii="Wingdings" w:hAnsi="Wingdings" w:hint="default"/>
      </w:rPr>
    </w:lvl>
    <w:lvl w:ilvl="3" w:tplc="04050001" w:tentative="1">
      <w:start w:val="1"/>
      <w:numFmt w:val="bullet"/>
      <w:lvlText w:val=""/>
      <w:lvlJc w:val="left"/>
      <w:pPr>
        <w:tabs>
          <w:tab w:val="num" w:pos="3589"/>
        </w:tabs>
        <w:ind w:left="3589" w:hanging="360"/>
      </w:pPr>
      <w:rPr>
        <w:rFonts w:ascii="Symbol" w:hAnsi="Symbol" w:hint="default"/>
      </w:rPr>
    </w:lvl>
    <w:lvl w:ilvl="4" w:tplc="04050003" w:tentative="1">
      <w:start w:val="1"/>
      <w:numFmt w:val="bullet"/>
      <w:lvlText w:val="o"/>
      <w:lvlJc w:val="left"/>
      <w:pPr>
        <w:tabs>
          <w:tab w:val="num" w:pos="4309"/>
        </w:tabs>
        <w:ind w:left="4309" w:hanging="360"/>
      </w:pPr>
      <w:rPr>
        <w:rFonts w:ascii="Courier New" w:hAnsi="Courier New" w:cs="Courier New" w:hint="default"/>
      </w:rPr>
    </w:lvl>
    <w:lvl w:ilvl="5" w:tplc="04050005" w:tentative="1">
      <w:start w:val="1"/>
      <w:numFmt w:val="bullet"/>
      <w:lvlText w:val=""/>
      <w:lvlJc w:val="left"/>
      <w:pPr>
        <w:tabs>
          <w:tab w:val="num" w:pos="5029"/>
        </w:tabs>
        <w:ind w:left="5029" w:hanging="360"/>
      </w:pPr>
      <w:rPr>
        <w:rFonts w:ascii="Wingdings" w:hAnsi="Wingdings" w:hint="default"/>
      </w:rPr>
    </w:lvl>
    <w:lvl w:ilvl="6" w:tplc="04050001" w:tentative="1">
      <w:start w:val="1"/>
      <w:numFmt w:val="bullet"/>
      <w:lvlText w:val=""/>
      <w:lvlJc w:val="left"/>
      <w:pPr>
        <w:tabs>
          <w:tab w:val="num" w:pos="5749"/>
        </w:tabs>
        <w:ind w:left="5749" w:hanging="360"/>
      </w:pPr>
      <w:rPr>
        <w:rFonts w:ascii="Symbol" w:hAnsi="Symbol" w:hint="default"/>
      </w:rPr>
    </w:lvl>
    <w:lvl w:ilvl="7" w:tplc="04050003" w:tentative="1">
      <w:start w:val="1"/>
      <w:numFmt w:val="bullet"/>
      <w:lvlText w:val="o"/>
      <w:lvlJc w:val="left"/>
      <w:pPr>
        <w:tabs>
          <w:tab w:val="num" w:pos="6469"/>
        </w:tabs>
        <w:ind w:left="6469" w:hanging="360"/>
      </w:pPr>
      <w:rPr>
        <w:rFonts w:ascii="Courier New" w:hAnsi="Courier New" w:cs="Courier New" w:hint="default"/>
      </w:rPr>
    </w:lvl>
    <w:lvl w:ilvl="8" w:tplc="04050005" w:tentative="1">
      <w:start w:val="1"/>
      <w:numFmt w:val="bullet"/>
      <w:lvlText w:val=""/>
      <w:lvlJc w:val="left"/>
      <w:pPr>
        <w:tabs>
          <w:tab w:val="num" w:pos="7189"/>
        </w:tabs>
        <w:ind w:left="7189" w:hanging="360"/>
      </w:pPr>
      <w:rPr>
        <w:rFonts w:ascii="Wingdings" w:hAnsi="Wingdings" w:hint="default"/>
      </w:rPr>
    </w:lvl>
  </w:abstractNum>
  <w:abstractNum w:abstractNumId="28" w15:restartNumberingAfterBreak="0">
    <w:nsid w:val="518476B9"/>
    <w:multiLevelType w:val="hybridMultilevel"/>
    <w:tmpl w:val="D7741EE4"/>
    <w:lvl w:ilvl="0" w:tplc="B4281012">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4854AF5"/>
    <w:multiLevelType w:val="hybridMultilevel"/>
    <w:tmpl w:val="CC021960"/>
    <w:lvl w:ilvl="0" w:tplc="04050001">
      <w:start w:val="1"/>
      <w:numFmt w:val="bullet"/>
      <w:lvlText w:val=""/>
      <w:lvlJc w:val="left"/>
      <w:pPr>
        <w:ind w:left="1069" w:hanging="360"/>
      </w:pPr>
      <w:rPr>
        <w:rFonts w:ascii="Symbol" w:hAnsi="Symbol"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30" w15:restartNumberingAfterBreak="0">
    <w:nsid w:val="579B150C"/>
    <w:multiLevelType w:val="hybridMultilevel"/>
    <w:tmpl w:val="D6FC327C"/>
    <w:lvl w:ilvl="0" w:tplc="8A6CD0F6">
      <w:numFmt w:val="bullet"/>
      <w:lvlText w:val="-"/>
      <w:lvlJc w:val="left"/>
      <w:pPr>
        <w:ind w:left="720" w:hanging="360"/>
      </w:pPr>
      <w:rPr>
        <w:rFonts w:ascii="Arial" w:eastAsia="Lucida Sans Unicode"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583F3349"/>
    <w:multiLevelType w:val="hybridMultilevel"/>
    <w:tmpl w:val="EDFEE2C0"/>
    <w:lvl w:ilvl="0" w:tplc="0405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12B09CB"/>
    <w:multiLevelType w:val="hybridMultilevel"/>
    <w:tmpl w:val="A6EC3C5A"/>
    <w:lvl w:ilvl="0" w:tplc="04050001">
      <w:start w:val="1"/>
      <w:numFmt w:val="bullet"/>
      <w:lvlText w:val=""/>
      <w:lvlJc w:val="left"/>
      <w:pPr>
        <w:tabs>
          <w:tab w:val="num" w:pos="1429"/>
        </w:tabs>
        <w:ind w:left="1429" w:hanging="360"/>
      </w:pPr>
      <w:rPr>
        <w:rFonts w:ascii="Symbol" w:hAnsi="Symbol" w:hint="default"/>
      </w:rPr>
    </w:lvl>
    <w:lvl w:ilvl="1" w:tplc="04050003" w:tentative="1">
      <w:start w:val="1"/>
      <w:numFmt w:val="bullet"/>
      <w:lvlText w:val="o"/>
      <w:lvlJc w:val="left"/>
      <w:pPr>
        <w:tabs>
          <w:tab w:val="num" w:pos="2149"/>
        </w:tabs>
        <w:ind w:left="2149" w:hanging="360"/>
      </w:pPr>
      <w:rPr>
        <w:rFonts w:ascii="Courier New" w:hAnsi="Courier New" w:cs="Courier New" w:hint="default"/>
      </w:rPr>
    </w:lvl>
    <w:lvl w:ilvl="2" w:tplc="04050005" w:tentative="1">
      <w:start w:val="1"/>
      <w:numFmt w:val="bullet"/>
      <w:lvlText w:val=""/>
      <w:lvlJc w:val="left"/>
      <w:pPr>
        <w:tabs>
          <w:tab w:val="num" w:pos="2869"/>
        </w:tabs>
        <w:ind w:left="2869" w:hanging="360"/>
      </w:pPr>
      <w:rPr>
        <w:rFonts w:ascii="Wingdings" w:hAnsi="Wingdings" w:hint="default"/>
      </w:rPr>
    </w:lvl>
    <w:lvl w:ilvl="3" w:tplc="04050001" w:tentative="1">
      <w:start w:val="1"/>
      <w:numFmt w:val="bullet"/>
      <w:lvlText w:val=""/>
      <w:lvlJc w:val="left"/>
      <w:pPr>
        <w:tabs>
          <w:tab w:val="num" w:pos="3589"/>
        </w:tabs>
        <w:ind w:left="3589" w:hanging="360"/>
      </w:pPr>
      <w:rPr>
        <w:rFonts w:ascii="Symbol" w:hAnsi="Symbol" w:hint="default"/>
      </w:rPr>
    </w:lvl>
    <w:lvl w:ilvl="4" w:tplc="04050003" w:tentative="1">
      <w:start w:val="1"/>
      <w:numFmt w:val="bullet"/>
      <w:lvlText w:val="o"/>
      <w:lvlJc w:val="left"/>
      <w:pPr>
        <w:tabs>
          <w:tab w:val="num" w:pos="4309"/>
        </w:tabs>
        <w:ind w:left="4309" w:hanging="360"/>
      </w:pPr>
      <w:rPr>
        <w:rFonts w:ascii="Courier New" w:hAnsi="Courier New" w:cs="Courier New" w:hint="default"/>
      </w:rPr>
    </w:lvl>
    <w:lvl w:ilvl="5" w:tplc="04050005" w:tentative="1">
      <w:start w:val="1"/>
      <w:numFmt w:val="bullet"/>
      <w:lvlText w:val=""/>
      <w:lvlJc w:val="left"/>
      <w:pPr>
        <w:tabs>
          <w:tab w:val="num" w:pos="5029"/>
        </w:tabs>
        <w:ind w:left="5029" w:hanging="360"/>
      </w:pPr>
      <w:rPr>
        <w:rFonts w:ascii="Wingdings" w:hAnsi="Wingdings" w:hint="default"/>
      </w:rPr>
    </w:lvl>
    <w:lvl w:ilvl="6" w:tplc="04050001" w:tentative="1">
      <w:start w:val="1"/>
      <w:numFmt w:val="bullet"/>
      <w:lvlText w:val=""/>
      <w:lvlJc w:val="left"/>
      <w:pPr>
        <w:tabs>
          <w:tab w:val="num" w:pos="5749"/>
        </w:tabs>
        <w:ind w:left="5749" w:hanging="360"/>
      </w:pPr>
      <w:rPr>
        <w:rFonts w:ascii="Symbol" w:hAnsi="Symbol" w:hint="default"/>
      </w:rPr>
    </w:lvl>
    <w:lvl w:ilvl="7" w:tplc="04050003" w:tentative="1">
      <w:start w:val="1"/>
      <w:numFmt w:val="bullet"/>
      <w:lvlText w:val="o"/>
      <w:lvlJc w:val="left"/>
      <w:pPr>
        <w:tabs>
          <w:tab w:val="num" w:pos="6469"/>
        </w:tabs>
        <w:ind w:left="6469" w:hanging="360"/>
      </w:pPr>
      <w:rPr>
        <w:rFonts w:ascii="Courier New" w:hAnsi="Courier New" w:cs="Courier New" w:hint="default"/>
      </w:rPr>
    </w:lvl>
    <w:lvl w:ilvl="8" w:tplc="04050005" w:tentative="1">
      <w:start w:val="1"/>
      <w:numFmt w:val="bullet"/>
      <w:lvlText w:val=""/>
      <w:lvlJc w:val="left"/>
      <w:pPr>
        <w:tabs>
          <w:tab w:val="num" w:pos="7189"/>
        </w:tabs>
        <w:ind w:left="7189" w:hanging="360"/>
      </w:pPr>
      <w:rPr>
        <w:rFonts w:ascii="Wingdings" w:hAnsi="Wingdings" w:hint="default"/>
      </w:rPr>
    </w:lvl>
  </w:abstractNum>
  <w:abstractNum w:abstractNumId="33" w15:restartNumberingAfterBreak="0">
    <w:nsid w:val="62E40B05"/>
    <w:multiLevelType w:val="hybridMultilevel"/>
    <w:tmpl w:val="FFFFFFFF"/>
    <w:lvl w:ilvl="0" w:tplc="26525C16">
      <w:numFmt w:val="bullet"/>
      <w:lvlText w:val="-"/>
      <w:lvlJc w:val="left"/>
      <w:pPr>
        <w:ind w:left="644" w:hanging="360"/>
      </w:pPr>
      <w:rPr>
        <w:rFonts w:ascii="Times New Roman" w:eastAsia="Times New Roman" w:hAnsi="Times New Roman"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63DF1ED0"/>
    <w:multiLevelType w:val="hybridMultilevel"/>
    <w:tmpl w:val="80A0E9E8"/>
    <w:lvl w:ilvl="0" w:tplc="7D54A2E6">
      <w:start w:val="1"/>
      <w:numFmt w:val="decimal"/>
      <w:lvlText w:val="%1)"/>
      <w:lvlJc w:val="left"/>
      <w:pPr>
        <w:ind w:left="1050"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35" w15:restartNumberingAfterBreak="0">
    <w:nsid w:val="671A2BA1"/>
    <w:multiLevelType w:val="hybridMultilevel"/>
    <w:tmpl w:val="C9DA3506"/>
    <w:lvl w:ilvl="0" w:tplc="7D54A2E6">
      <w:start w:val="1"/>
      <w:numFmt w:val="decimal"/>
      <w:lvlText w:val="%1)"/>
      <w:lvlJc w:val="left"/>
      <w:pPr>
        <w:ind w:left="705" w:hanging="360"/>
      </w:pPr>
      <w:rPr>
        <w:rFonts w:hint="default"/>
      </w:rPr>
    </w:lvl>
    <w:lvl w:ilvl="1" w:tplc="04050019" w:tentative="1">
      <w:start w:val="1"/>
      <w:numFmt w:val="lowerLetter"/>
      <w:lvlText w:val="%2."/>
      <w:lvlJc w:val="left"/>
      <w:pPr>
        <w:ind w:left="1425" w:hanging="360"/>
      </w:pPr>
    </w:lvl>
    <w:lvl w:ilvl="2" w:tplc="0405001B" w:tentative="1">
      <w:start w:val="1"/>
      <w:numFmt w:val="lowerRoman"/>
      <w:lvlText w:val="%3."/>
      <w:lvlJc w:val="right"/>
      <w:pPr>
        <w:ind w:left="2145" w:hanging="180"/>
      </w:pPr>
    </w:lvl>
    <w:lvl w:ilvl="3" w:tplc="0405000F" w:tentative="1">
      <w:start w:val="1"/>
      <w:numFmt w:val="decimal"/>
      <w:lvlText w:val="%4."/>
      <w:lvlJc w:val="left"/>
      <w:pPr>
        <w:ind w:left="2865" w:hanging="360"/>
      </w:pPr>
    </w:lvl>
    <w:lvl w:ilvl="4" w:tplc="04050019" w:tentative="1">
      <w:start w:val="1"/>
      <w:numFmt w:val="lowerLetter"/>
      <w:lvlText w:val="%5."/>
      <w:lvlJc w:val="left"/>
      <w:pPr>
        <w:ind w:left="3585" w:hanging="360"/>
      </w:pPr>
    </w:lvl>
    <w:lvl w:ilvl="5" w:tplc="0405001B" w:tentative="1">
      <w:start w:val="1"/>
      <w:numFmt w:val="lowerRoman"/>
      <w:lvlText w:val="%6."/>
      <w:lvlJc w:val="right"/>
      <w:pPr>
        <w:ind w:left="4305" w:hanging="180"/>
      </w:pPr>
    </w:lvl>
    <w:lvl w:ilvl="6" w:tplc="0405000F" w:tentative="1">
      <w:start w:val="1"/>
      <w:numFmt w:val="decimal"/>
      <w:lvlText w:val="%7."/>
      <w:lvlJc w:val="left"/>
      <w:pPr>
        <w:ind w:left="5025" w:hanging="360"/>
      </w:pPr>
    </w:lvl>
    <w:lvl w:ilvl="7" w:tplc="04050019" w:tentative="1">
      <w:start w:val="1"/>
      <w:numFmt w:val="lowerLetter"/>
      <w:lvlText w:val="%8."/>
      <w:lvlJc w:val="left"/>
      <w:pPr>
        <w:ind w:left="5745" w:hanging="360"/>
      </w:pPr>
    </w:lvl>
    <w:lvl w:ilvl="8" w:tplc="0405001B" w:tentative="1">
      <w:start w:val="1"/>
      <w:numFmt w:val="lowerRoman"/>
      <w:lvlText w:val="%9."/>
      <w:lvlJc w:val="right"/>
      <w:pPr>
        <w:ind w:left="6465" w:hanging="180"/>
      </w:pPr>
    </w:lvl>
  </w:abstractNum>
  <w:abstractNum w:abstractNumId="36" w15:restartNumberingAfterBreak="0">
    <w:nsid w:val="6A16217A"/>
    <w:multiLevelType w:val="hybridMultilevel"/>
    <w:tmpl w:val="577A3C98"/>
    <w:lvl w:ilvl="0" w:tplc="05B42D18">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6E2B2588"/>
    <w:multiLevelType w:val="hybridMultilevel"/>
    <w:tmpl w:val="DEE4758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15:restartNumberingAfterBreak="0">
    <w:nsid w:val="6F2412C2"/>
    <w:multiLevelType w:val="hybridMultilevel"/>
    <w:tmpl w:val="3EC478C8"/>
    <w:lvl w:ilvl="0" w:tplc="011E54F8">
      <w:start w:val="4"/>
      <w:numFmt w:val="bullet"/>
      <w:lvlText w:val="-"/>
      <w:lvlJc w:val="left"/>
      <w:pPr>
        <w:ind w:left="1080" w:hanging="360"/>
      </w:pPr>
      <w:rPr>
        <w:rFonts w:ascii="Arial" w:eastAsia="Lucida Sans Unicode"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9" w15:restartNumberingAfterBreak="0">
    <w:nsid w:val="71AD5C65"/>
    <w:multiLevelType w:val="hybridMultilevel"/>
    <w:tmpl w:val="0074A9E0"/>
    <w:lvl w:ilvl="0" w:tplc="0405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3141393"/>
    <w:multiLevelType w:val="hybridMultilevel"/>
    <w:tmpl w:val="4184CE34"/>
    <w:lvl w:ilvl="0" w:tplc="0405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A2A6CB0"/>
    <w:multiLevelType w:val="hybridMultilevel"/>
    <w:tmpl w:val="D560403E"/>
    <w:lvl w:ilvl="0" w:tplc="0405000B">
      <w:start w:val="1"/>
      <w:numFmt w:val="bullet"/>
      <w:lvlText w:val=""/>
      <w:lvlJc w:val="left"/>
      <w:pPr>
        <w:ind w:left="1425" w:hanging="360"/>
      </w:pPr>
      <w:rPr>
        <w:rFonts w:ascii="Wingdings" w:hAnsi="Wingdings" w:hint="default"/>
      </w:rPr>
    </w:lvl>
    <w:lvl w:ilvl="1" w:tplc="04050003" w:tentative="1">
      <w:start w:val="1"/>
      <w:numFmt w:val="bullet"/>
      <w:lvlText w:val="o"/>
      <w:lvlJc w:val="left"/>
      <w:pPr>
        <w:ind w:left="2145" w:hanging="360"/>
      </w:pPr>
      <w:rPr>
        <w:rFonts w:ascii="Courier New" w:hAnsi="Courier New" w:cs="Courier New" w:hint="default"/>
      </w:rPr>
    </w:lvl>
    <w:lvl w:ilvl="2" w:tplc="04050005" w:tentative="1">
      <w:start w:val="1"/>
      <w:numFmt w:val="bullet"/>
      <w:lvlText w:val=""/>
      <w:lvlJc w:val="left"/>
      <w:pPr>
        <w:ind w:left="2865" w:hanging="360"/>
      </w:pPr>
      <w:rPr>
        <w:rFonts w:ascii="Wingdings" w:hAnsi="Wingdings" w:hint="default"/>
      </w:rPr>
    </w:lvl>
    <w:lvl w:ilvl="3" w:tplc="04050001" w:tentative="1">
      <w:start w:val="1"/>
      <w:numFmt w:val="bullet"/>
      <w:lvlText w:val=""/>
      <w:lvlJc w:val="left"/>
      <w:pPr>
        <w:ind w:left="3585" w:hanging="360"/>
      </w:pPr>
      <w:rPr>
        <w:rFonts w:ascii="Symbol" w:hAnsi="Symbol" w:hint="default"/>
      </w:rPr>
    </w:lvl>
    <w:lvl w:ilvl="4" w:tplc="04050003" w:tentative="1">
      <w:start w:val="1"/>
      <w:numFmt w:val="bullet"/>
      <w:lvlText w:val="o"/>
      <w:lvlJc w:val="left"/>
      <w:pPr>
        <w:ind w:left="4305" w:hanging="360"/>
      </w:pPr>
      <w:rPr>
        <w:rFonts w:ascii="Courier New" w:hAnsi="Courier New" w:cs="Courier New" w:hint="default"/>
      </w:rPr>
    </w:lvl>
    <w:lvl w:ilvl="5" w:tplc="04050005" w:tentative="1">
      <w:start w:val="1"/>
      <w:numFmt w:val="bullet"/>
      <w:lvlText w:val=""/>
      <w:lvlJc w:val="left"/>
      <w:pPr>
        <w:ind w:left="5025" w:hanging="360"/>
      </w:pPr>
      <w:rPr>
        <w:rFonts w:ascii="Wingdings" w:hAnsi="Wingdings" w:hint="default"/>
      </w:rPr>
    </w:lvl>
    <w:lvl w:ilvl="6" w:tplc="04050001" w:tentative="1">
      <w:start w:val="1"/>
      <w:numFmt w:val="bullet"/>
      <w:lvlText w:val=""/>
      <w:lvlJc w:val="left"/>
      <w:pPr>
        <w:ind w:left="5745" w:hanging="360"/>
      </w:pPr>
      <w:rPr>
        <w:rFonts w:ascii="Symbol" w:hAnsi="Symbol" w:hint="default"/>
      </w:rPr>
    </w:lvl>
    <w:lvl w:ilvl="7" w:tplc="04050003" w:tentative="1">
      <w:start w:val="1"/>
      <w:numFmt w:val="bullet"/>
      <w:lvlText w:val="o"/>
      <w:lvlJc w:val="left"/>
      <w:pPr>
        <w:ind w:left="6465" w:hanging="360"/>
      </w:pPr>
      <w:rPr>
        <w:rFonts w:ascii="Courier New" w:hAnsi="Courier New" w:cs="Courier New" w:hint="default"/>
      </w:rPr>
    </w:lvl>
    <w:lvl w:ilvl="8" w:tplc="04050005" w:tentative="1">
      <w:start w:val="1"/>
      <w:numFmt w:val="bullet"/>
      <w:lvlText w:val=""/>
      <w:lvlJc w:val="left"/>
      <w:pPr>
        <w:ind w:left="7185" w:hanging="360"/>
      </w:pPr>
      <w:rPr>
        <w:rFonts w:ascii="Wingdings" w:hAnsi="Wingdings" w:hint="default"/>
      </w:rPr>
    </w:lvl>
  </w:abstractNum>
  <w:abstractNum w:abstractNumId="42" w15:restartNumberingAfterBreak="0">
    <w:nsid w:val="7B02518D"/>
    <w:multiLevelType w:val="hybridMultilevel"/>
    <w:tmpl w:val="B7723166"/>
    <w:lvl w:ilvl="0" w:tplc="6E3EC448">
      <w:start w:val="1"/>
      <w:numFmt w:val="lowerRoman"/>
      <w:lvlText w:val="%1)"/>
      <w:lvlJc w:val="left"/>
      <w:pPr>
        <w:ind w:left="720" w:hanging="72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16cid:durableId="1549611301">
    <w:abstractNumId w:val="0"/>
  </w:num>
  <w:num w:numId="2" w16cid:durableId="1415859815">
    <w:abstractNumId w:val="27"/>
  </w:num>
  <w:num w:numId="3" w16cid:durableId="413599155">
    <w:abstractNumId w:val="32"/>
  </w:num>
  <w:num w:numId="4" w16cid:durableId="1119881962">
    <w:abstractNumId w:val="30"/>
  </w:num>
  <w:num w:numId="5" w16cid:durableId="91705223">
    <w:abstractNumId w:val="4"/>
  </w:num>
  <w:num w:numId="6" w16cid:durableId="870071052">
    <w:abstractNumId w:val="8"/>
  </w:num>
  <w:num w:numId="7" w16cid:durableId="182596364">
    <w:abstractNumId w:val="24"/>
  </w:num>
  <w:num w:numId="8" w16cid:durableId="1898589265">
    <w:abstractNumId w:val="37"/>
  </w:num>
  <w:num w:numId="9" w16cid:durableId="1630741653">
    <w:abstractNumId w:val="15"/>
  </w:num>
  <w:num w:numId="10" w16cid:durableId="1391919985">
    <w:abstractNumId w:val="12"/>
  </w:num>
  <w:num w:numId="11" w16cid:durableId="2112623442">
    <w:abstractNumId w:val="6"/>
  </w:num>
  <w:num w:numId="12" w16cid:durableId="903028475">
    <w:abstractNumId w:val="10"/>
  </w:num>
  <w:num w:numId="13" w16cid:durableId="1854342155">
    <w:abstractNumId w:val="38"/>
  </w:num>
  <w:num w:numId="14" w16cid:durableId="1422025633">
    <w:abstractNumId w:val="25"/>
  </w:num>
  <w:num w:numId="15" w16cid:durableId="1458721886">
    <w:abstractNumId w:val="21"/>
  </w:num>
  <w:num w:numId="16" w16cid:durableId="692270051">
    <w:abstractNumId w:val="35"/>
  </w:num>
  <w:num w:numId="17" w16cid:durableId="204803122">
    <w:abstractNumId w:val="34"/>
  </w:num>
  <w:num w:numId="18" w16cid:durableId="2098138028">
    <w:abstractNumId w:val="18"/>
  </w:num>
  <w:num w:numId="19" w16cid:durableId="1029334707">
    <w:abstractNumId w:val="7"/>
  </w:num>
  <w:num w:numId="20" w16cid:durableId="1008169160">
    <w:abstractNumId w:val="2"/>
  </w:num>
  <w:num w:numId="21" w16cid:durableId="990714765">
    <w:abstractNumId w:val="5"/>
  </w:num>
  <w:num w:numId="22" w16cid:durableId="1175536740">
    <w:abstractNumId w:val="13"/>
  </w:num>
  <w:num w:numId="23" w16cid:durableId="1380016346">
    <w:abstractNumId w:val="41"/>
  </w:num>
  <w:num w:numId="24" w16cid:durableId="183860282">
    <w:abstractNumId w:val="29"/>
  </w:num>
  <w:num w:numId="25" w16cid:durableId="1033069030">
    <w:abstractNumId w:val="1"/>
  </w:num>
  <w:num w:numId="26" w16cid:durableId="1200508368">
    <w:abstractNumId w:val="22"/>
  </w:num>
  <w:num w:numId="27" w16cid:durableId="1615358045">
    <w:abstractNumId w:val="33"/>
  </w:num>
  <w:num w:numId="28" w16cid:durableId="269818499">
    <w:abstractNumId w:val="23"/>
  </w:num>
  <w:num w:numId="29" w16cid:durableId="39092113">
    <w:abstractNumId w:val="31"/>
  </w:num>
  <w:num w:numId="30" w16cid:durableId="1088845036">
    <w:abstractNumId w:val="26"/>
  </w:num>
  <w:num w:numId="31" w16cid:durableId="1396276843">
    <w:abstractNumId w:val="40"/>
  </w:num>
  <w:num w:numId="32" w16cid:durableId="616375239">
    <w:abstractNumId w:val="20"/>
  </w:num>
  <w:num w:numId="33" w16cid:durableId="1185242234">
    <w:abstractNumId w:val="16"/>
  </w:num>
  <w:num w:numId="34" w16cid:durableId="2056461259">
    <w:abstractNumId w:val="9"/>
  </w:num>
  <w:num w:numId="35" w16cid:durableId="1896117966">
    <w:abstractNumId w:val="14"/>
  </w:num>
  <w:num w:numId="36" w16cid:durableId="279069769">
    <w:abstractNumId w:val="39"/>
  </w:num>
  <w:num w:numId="37" w16cid:durableId="1001469516">
    <w:abstractNumId w:val="3"/>
  </w:num>
  <w:num w:numId="38" w16cid:durableId="965886982">
    <w:abstractNumId w:val="17"/>
  </w:num>
  <w:num w:numId="39" w16cid:durableId="171922448">
    <w:abstractNumId w:val="42"/>
  </w:num>
  <w:num w:numId="40" w16cid:durableId="1949581206">
    <w:abstractNumId w:val="11"/>
  </w:num>
  <w:num w:numId="41" w16cid:durableId="1935087383">
    <w:abstractNumId w:val="36"/>
  </w:num>
  <w:num w:numId="42" w16cid:durableId="794981912">
    <w:abstractNumId w:val="28"/>
  </w:num>
  <w:num w:numId="43" w16cid:durableId="207357435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strictFirstAndLastChar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3BF1"/>
    <w:rsid w:val="00001A9D"/>
    <w:rsid w:val="00001AA4"/>
    <w:rsid w:val="00004B5C"/>
    <w:rsid w:val="00006D09"/>
    <w:rsid w:val="00006D33"/>
    <w:rsid w:val="0000701E"/>
    <w:rsid w:val="000071B8"/>
    <w:rsid w:val="00011A56"/>
    <w:rsid w:val="00011DA9"/>
    <w:rsid w:val="00012B26"/>
    <w:rsid w:val="00014075"/>
    <w:rsid w:val="000148AC"/>
    <w:rsid w:val="00014CBD"/>
    <w:rsid w:val="00022E1B"/>
    <w:rsid w:val="00024700"/>
    <w:rsid w:val="00024887"/>
    <w:rsid w:val="000259A3"/>
    <w:rsid w:val="00025F88"/>
    <w:rsid w:val="00026A78"/>
    <w:rsid w:val="00026CCE"/>
    <w:rsid w:val="000277A4"/>
    <w:rsid w:val="00027EC2"/>
    <w:rsid w:val="00031939"/>
    <w:rsid w:val="00032588"/>
    <w:rsid w:val="000425DF"/>
    <w:rsid w:val="000439A4"/>
    <w:rsid w:val="0004417E"/>
    <w:rsid w:val="0004497C"/>
    <w:rsid w:val="00044C43"/>
    <w:rsid w:val="00047BF6"/>
    <w:rsid w:val="0005060A"/>
    <w:rsid w:val="00051C96"/>
    <w:rsid w:val="00053800"/>
    <w:rsid w:val="00053BBF"/>
    <w:rsid w:val="0005429E"/>
    <w:rsid w:val="00055901"/>
    <w:rsid w:val="00055C97"/>
    <w:rsid w:val="00057285"/>
    <w:rsid w:val="00057767"/>
    <w:rsid w:val="0006218A"/>
    <w:rsid w:val="00067520"/>
    <w:rsid w:val="00067A84"/>
    <w:rsid w:val="000713A4"/>
    <w:rsid w:val="00074351"/>
    <w:rsid w:val="00075779"/>
    <w:rsid w:val="000773E7"/>
    <w:rsid w:val="0008009A"/>
    <w:rsid w:val="000850DD"/>
    <w:rsid w:val="00085D52"/>
    <w:rsid w:val="00087290"/>
    <w:rsid w:val="0008774D"/>
    <w:rsid w:val="000877B9"/>
    <w:rsid w:val="0009172E"/>
    <w:rsid w:val="00091C32"/>
    <w:rsid w:val="00092FC9"/>
    <w:rsid w:val="00093B7B"/>
    <w:rsid w:val="00093CD9"/>
    <w:rsid w:val="00095EB9"/>
    <w:rsid w:val="00096AF0"/>
    <w:rsid w:val="00096B70"/>
    <w:rsid w:val="000A06BB"/>
    <w:rsid w:val="000A07EB"/>
    <w:rsid w:val="000A1D5D"/>
    <w:rsid w:val="000A2027"/>
    <w:rsid w:val="000A491B"/>
    <w:rsid w:val="000B3BF1"/>
    <w:rsid w:val="000B4CAF"/>
    <w:rsid w:val="000B51AB"/>
    <w:rsid w:val="000B64F5"/>
    <w:rsid w:val="000B759C"/>
    <w:rsid w:val="000B7A03"/>
    <w:rsid w:val="000C0239"/>
    <w:rsid w:val="000C27ED"/>
    <w:rsid w:val="000C3F4D"/>
    <w:rsid w:val="000C485A"/>
    <w:rsid w:val="000C5E13"/>
    <w:rsid w:val="000C6BAB"/>
    <w:rsid w:val="000C6EA6"/>
    <w:rsid w:val="000C7802"/>
    <w:rsid w:val="000D044F"/>
    <w:rsid w:val="000D1997"/>
    <w:rsid w:val="000D278E"/>
    <w:rsid w:val="000D2BA4"/>
    <w:rsid w:val="000D3045"/>
    <w:rsid w:val="000D3055"/>
    <w:rsid w:val="000D42D3"/>
    <w:rsid w:val="000D4780"/>
    <w:rsid w:val="000D5112"/>
    <w:rsid w:val="000D51F2"/>
    <w:rsid w:val="000D66E6"/>
    <w:rsid w:val="000E133F"/>
    <w:rsid w:val="000E4021"/>
    <w:rsid w:val="000E5655"/>
    <w:rsid w:val="000E56B9"/>
    <w:rsid w:val="000F0DA6"/>
    <w:rsid w:val="000F218F"/>
    <w:rsid w:val="000F3641"/>
    <w:rsid w:val="000F4931"/>
    <w:rsid w:val="000F72B6"/>
    <w:rsid w:val="001000D5"/>
    <w:rsid w:val="001024EF"/>
    <w:rsid w:val="001053AA"/>
    <w:rsid w:val="00105D80"/>
    <w:rsid w:val="00106623"/>
    <w:rsid w:val="0011116C"/>
    <w:rsid w:val="00111D1A"/>
    <w:rsid w:val="00112DFA"/>
    <w:rsid w:val="0011346C"/>
    <w:rsid w:val="00114250"/>
    <w:rsid w:val="00117736"/>
    <w:rsid w:val="00117B4F"/>
    <w:rsid w:val="001215B1"/>
    <w:rsid w:val="00122A07"/>
    <w:rsid w:val="00122F3D"/>
    <w:rsid w:val="001230A0"/>
    <w:rsid w:val="00124485"/>
    <w:rsid w:val="001245DB"/>
    <w:rsid w:val="00124BBE"/>
    <w:rsid w:val="00124EE7"/>
    <w:rsid w:val="001264A5"/>
    <w:rsid w:val="00127124"/>
    <w:rsid w:val="00127C87"/>
    <w:rsid w:val="00127E69"/>
    <w:rsid w:val="00127EB6"/>
    <w:rsid w:val="001337D9"/>
    <w:rsid w:val="001339A1"/>
    <w:rsid w:val="0013476C"/>
    <w:rsid w:val="00135A46"/>
    <w:rsid w:val="00135D57"/>
    <w:rsid w:val="00140590"/>
    <w:rsid w:val="0014490E"/>
    <w:rsid w:val="0014517C"/>
    <w:rsid w:val="0015399C"/>
    <w:rsid w:val="00154EF4"/>
    <w:rsid w:val="00155443"/>
    <w:rsid w:val="00156CE4"/>
    <w:rsid w:val="001609D3"/>
    <w:rsid w:val="00162B9B"/>
    <w:rsid w:val="00164C55"/>
    <w:rsid w:val="00165928"/>
    <w:rsid w:val="00166A71"/>
    <w:rsid w:val="00167E8C"/>
    <w:rsid w:val="0017356B"/>
    <w:rsid w:val="0017586D"/>
    <w:rsid w:val="00175A82"/>
    <w:rsid w:val="00177702"/>
    <w:rsid w:val="00180D84"/>
    <w:rsid w:val="00191E68"/>
    <w:rsid w:val="00193470"/>
    <w:rsid w:val="001942D0"/>
    <w:rsid w:val="001960A4"/>
    <w:rsid w:val="001A01AF"/>
    <w:rsid w:val="001A6959"/>
    <w:rsid w:val="001A7E21"/>
    <w:rsid w:val="001B0442"/>
    <w:rsid w:val="001B3CF3"/>
    <w:rsid w:val="001B5752"/>
    <w:rsid w:val="001B618F"/>
    <w:rsid w:val="001B6880"/>
    <w:rsid w:val="001B7C74"/>
    <w:rsid w:val="001C191E"/>
    <w:rsid w:val="001C4194"/>
    <w:rsid w:val="001C443E"/>
    <w:rsid w:val="001C4C87"/>
    <w:rsid w:val="001C4F34"/>
    <w:rsid w:val="001C51C1"/>
    <w:rsid w:val="001D0730"/>
    <w:rsid w:val="001E2BCC"/>
    <w:rsid w:val="001E2C66"/>
    <w:rsid w:val="001E35E8"/>
    <w:rsid w:val="001E389B"/>
    <w:rsid w:val="001E3CD3"/>
    <w:rsid w:val="001F0A04"/>
    <w:rsid w:val="001F2065"/>
    <w:rsid w:val="001F3D66"/>
    <w:rsid w:val="001F4CDA"/>
    <w:rsid w:val="00203BD0"/>
    <w:rsid w:val="00205E40"/>
    <w:rsid w:val="00210BDC"/>
    <w:rsid w:val="00212121"/>
    <w:rsid w:val="00212733"/>
    <w:rsid w:val="00214E89"/>
    <w:rsid w:val="0021720A"/>
    <w:rsid w:val="002273F2"/>
    <w:rsid w:val="00230546"/>
    <w:rsid w:val="002305FC"/>
    <w:rsid w:val="00243174"/>
    <w:rsid w:val="00243BD8"/>
    <w:rsid w:val="002452E8"/>
    <w:rsid w:val="002516F1"/>
    <w:rsid w:val="00251841"/>
    <w:rsid w:val="00253352"/>
    <w:rsid w:val="00254845"/>
    <w:rsid w:val="00254EF2"/>
    <w:rsid w:val="00255339"/>
    <w:rsid w:val="00255FB6"/>
    <w:rsid w:val="002560CD"/>
    <w:rsid w:val="00256DE6"/>
    <w:rsid w:val="00257A53"/>
    <w:rsid w:val="002602D5"/>
    <w:rsid w:val="0026041C"/>
    <w:rsid w:val="00261B56"/>
    <w:rsid w:val="00261B73"/>
    <w:rsid w:val="00262811"/>
    <w:rsid w:val="00265FAF"/>
    <w:rsid w:val="00266B7E"/>
    <w:rsid w:val="002718BC"/>
    <w:rsid w:val="0027225B"/>
    <w:rsid w:val="0027496B"/>
    <w:rsid w:val="00274B5B"/>
    <w:rsid w:val="0027628B"/>
    <w:rsid w:val="00276997"/>
    <w:rsid w:val="0027700E"/>
    <w:rsid w:val="0028017C"/>
    <w:rsid w:val="0028559D"/>
    <w:rsid w:val="00290968"/>
    <w:rsid w:val="0029338F"/>
    <w:rsid w:val="002A141F"/>
    <w:rsid w:val="002A18E9"/>
    <w:rsid w:val="002A1BF1"/>
    <w:rsid w:val="002A4489"/>
    <w:rsid w:val="002A6823"/>
    <w:rsid w:val="002B0775"/>
    <w:rsid w:val="002B1B31"/>
    <w:rsid w:val="002B235A"/>
    <w:rsid w:val="002B3F7D"/>
    <w:rsid w:val="002B5738"/>
    <w:rsid w:val="002B5CC6"/>
    <w:rsid w:val="002B5E13"/>
    <w:rsid w:val="002B6E7D"/>
    <w:rsid w:val="002B72BC"/>
    <w:rsid w:val="002C458F"/>
    <w:rsid w:val="002C502C"/>
    <w:rsid w:val="002C6A34"/>
    <w:rsid w:val="002D39D9"/>
    <w:rsid w:val="002D4BC6"/>
    <w:rsid w:val="002D68F3"/>
    <w:rsid w:val="002E02CE"/>
    <w:rsid w:val="002E4B56"/>
    <w:rsid w:val="002E4D8D"/>
    <w:rsid w:val="002E54D4"/>
    <w:rsid w:val="002E6470"/>
    <w:rsid w:val="002E7327"/>
    <w:rsid w:val="002F0DC9"/>
    <w:rsid w:val="002F2B5D"/>
    <w:rsid w:val="002F3295"/>
    <w:rsid w:val="002F4806"/>
    <w:rsid w:val="0030374C"/>
    <w:rsid w:val="00303D71"/>
    <w:rsid w:val="00304392"/>
    <w:rsid w:val="00305787"/>
    <w:rsid w:val="00306F09"/>
    <w:rsid w:val="00307F1F"/>
    <w:rsid w:val="0031098B"/>
    <w:rsid w:val="0031156A"/>
    <w:rsid w:val="0031214D"/>
    <w:rsid w:val="00315A58"/>
    <w:rsid w:val="00315D80"/>
    <w:rsid w:val="003234AB"/>
    <w:rsid w:val="00324B1F"/>
    <w:rsid w:val="003270A3"/>
    <w:rsid w:val="00327EBF"/>
    <w:rsid w:val="0033011B"/>
    <w:rsid w:val="003309C5"/>
    <w:rsid w:val="00332EDD"/>
    <w:rsid w:val="00335B52"/>
    <w:rsid w:val="00337694"/>
    <w:rsid w:val="0034410C"/>
    <w:rsid w:val="0034425A"/>
    <w:rsid w:val="00345DCF"/>
    <w:rsid w:val="00346FD4"/>
    <w:rsid w:val="00347147"/>
    <w:rsid w:val="00350589"/>
    <w:rsid w:val="00351360"/>
    <w:rsid w:val="00354201"/>
    <w:rsid w:val="003543CD"/>
    <w:rsid w:val="00355A67"/>
    <w:rsid w:val="00357BCF"/>
    <w:rsid w:val="0036003F"/>
    <w:rsid w:val="003602F2"/>
    <w:rsid w:val="00360DE2"/>
    <w:rsid w:val="0036214A"/>
    <w:rsid w:val="00362165"/>
    <w:rsid w:val="00363C47"/>
    <w:rsid w:val="0036595C"/>
    <w:rsid w:val="0036747C"/>
    <w:rsid w:val="00367E54"/>
    <w:rsid w:val="003701DB"/>
    <w:rsid w:val="003712B7"/>
    <w:rsid w:val="00375702"/>
    <w:rsid w:val="00375C98"/>
    <w:rsid w:val="00376753"/>
    <w:rsid w:val="0037705A"/>
    <w:rsid w:val="0037725F"/>
    <w:rsid w:val="00377961"/>
    <w:rsid w:val="0038066C"/>
    <w:rsid w:val="0038587E"/>
    <w:rsid w:val="003858DF"/>
    <w:rsid w:val="00385A9F"/>
    <w:rsid w:val="00385C83"/>
    <w:rsid w:val="003864AF"/>
    <w:rsid w:val="00387658"/>
    <w:rsid w:val="003902D3"/>
    <w:rsid w:val="00390529"/>
    <w:rsid w:val="003905D8"/>
    <w:rsid w:val="003962AE"/>
    <w:rsid w:val="00396661"/>
    <w:rsid w:val="003A0471"/>
    <w:rsid w:val="003A1924"/>
    <w:rsid w:val="003A3B8E"/>
    <w:rsid w:val="003A6017"/>
    <w:rsid w:val="003A67F7"/>
    <w:rsid w:val="003A7BF7"/>
    <w:rsid w:val="003A7F08"/>
    <w:rsid w:val="003B023B"/>
    <w:rsid w:val="003B27C4"/>
    <w:rsid w:val="003B3620"/>
    <w:rsid w:val="003B4679"/>
    <w:rsid w:val="003B549C"/>
    <w:rsid w:val="003B55F6"/>
    <w:rsid w:val="003B5AB9"/>
    <w:rsid w:val="003B676F"/>
    <w:rsid w:val="003C0461"/>
    <w:rsid w:val="003C1126"/>
    <w:rsid w:val="003C11AB"/>
    <w:rsid w:val="003C46BD"/>
    <w:rsid w:val="003C4B9E"/>
    <w:rsid w:val="003C4D11"/>
    <w:rsid w:val="003C5A6E"/>
    <w:rsid w:val="003C5F5B"/>
    <w:rsid w:val="003D3408"/>
    <w:rsid w:val="003D64F4"/>
    <w:rsid w:val="003E009D"/>
    <w:rsid w:val="003E206C"/>
    <w:rsid w:val="003E24EB"/>
    <w:rsid w:val="003E32A1"/>
    <w:rsid w:val="003E3B08"/>
    <w:rsid w:val="003E4191"/>
    <w:rsid w:val="003E45FB"/>
    <w:rsid w:val="003E4803"/>
    <w:rsid w:val="003E6F7C"/>
    <w:rsid w:val="003E7FD8"/>
    <w:rsid w:val="003F06E6"/>
    <w:rsid w:val="003F081D"/>
    <w:rsid w:val="003F0B7D"/>
    <w:rsid w:val="003F0D2A"/>
    <w:rsid w:val="003F1F99"/>
    <w:rsid w:val="003F45FF"/>
    <w:rsid w:val="003F499E"/>
    <w:rsid w:val="003F51B6"/>
    <w:rsid w:val="003F534D"/>
    <w:rsid w:val="003F6DC4"/>
    <w:rsid w:val="004027BD"/>
    <w:rsid w:val="00404BE4"/>
    <w:rsid w:val="004078B3"/>
    <w:rsid w:val="00407BCF"/>
    <w:rsid w:val="0041164F"/>
    <w:rsid w:val="00411DA1"/>
    <w:rsid w:val="00412B68"/>
    <w:rsid w:val="00412EE5"/>
    <w:rsid w:val="004143D2"/>
    <w:rsid w:val="00415379"/>
    <w:rsid w:val="00417957"/>
    <w:rsid w:val="004210E8"/>
    <w:rsid w:val="00422955"/>
    <w:rsid w:val="00424993"/>
    <w:rsid w:val="004252A1"/>
    <w:rsid w:val="00426616"/>
    <w:rsid w:val="00426B60"/>
    <w:rsid w:val="00431C84"/>
    <w:rsid w:val="00435229"/>
    <w:rsid w:val="004354BE"/>
    <w:rsid w:val="004356BF"/>
    <w:rsid w:val="00435C40"/>
    <w:rsid w:val="00437051"/>
    <w:rsid w:val="004371D7"/>
    <w:rsid w:val="00440EFF"/>
    <w:rsid w:val="00441B35"/>
    <w:rsid w:val="00441EE5"/>
    <w:rsid w:val="00442B6A"/>
    <w:rsid w:val="00444A6E"/>
    <w:rsid w:val="00445D06"/>
    <w:rsid w:val="00446BDC"/>
    <w:rsid w:val="00446D86"/>
    <w:rsid w:val="0044791F"/>
    <w:rsid w:val="00447C65"/>
    <w:rsid w:val="004516E4"/>
    <w:rsid w:val="00456543"/>
    <w:rsid w:val="004568B5"/>
    <w:rsid w:val="004579D4"/>
    <w:rsid w:val="00460594"/>
    <w:rsid w:val="004643C0"/>
    <w:rsid w:val="00466E44"/>
    <w:rsid w:val="0046779D"/>
    <w:rsid w:val="004700B1"/>
    <w:rsid w:val="00471BA4"/>
    <w:rsid w:val="004741AA"/>
    <w:rsid w:val="00474721"/>
    <w:rsid w:val="00475203"/>
    <w:rsid w:val="004764E8"/>
    <w:rsid w:val="004774B1"/>
    <w:rsid w:val="00477D0B"/>
    <w:rsid w:val="00477F91"/>
    <w:rsid w:val="0048009F"/>
    <w:rsid w:val="00480748"/>
    <w:rsid w:val="00484592"/>
    <w:rsid w:val="00485657"/>
    <w:rsid w:val="00487BD8"/>
    <w:rsid w:val="00491487"/>
    <w:rsid w:val="00492012"/>
    <w:rsid w:val="00492368"/>
    <w:rsid w:val="00494DD5"/>
    <w:rsid w:val="00497F3B"/>
    <w:rsid w:val="004A045C"/>
    <w:rsid w:val="004A469D"/>
    <w:rsid w:val="004A6330"/>
    <w:rsid w:val="004B0818"/>
    <w:rsid w:val="004B32BB"/>
    <w:rsid w:val="004B3F99"/>
    <w:rsid w:val="004B563B"/>
    <w:rsid w:val="004B5C88"/>
    <w:rsid w:val="004B7974"/>
    <w:rsid w:val="004C10BE"/>
    <w:rsid w:val="004C19E8"/>
    <w:rsid w:val="004C3112"/>
    <w:rsid w:val="004C3888"/>
    <w:rsid w:val="004C538A"/>
    <w:rsid w:val="004C5956"/>
    <w:rsid w:val="004D0DB2"/>
    <w:rsid w:val="004D1346"/>
    <w:rsid w:val="004D206E"/>
    <w:rsid w:val="004D2E7C"/>
    <w:rsid w:val="004D3D4C"/>
    <w:rsid w:val="004D4ED9"/>
    <w:rsid w:val="004E0822"/>
    <w:rsid w:val="004E64B8"/>
    <w:rsid w:val="004F1DB8"/>
    <w:rsid w:val="004F31AB"/>
    <w:rsid w:val="004F651C"/>
    <w:rsid w:val="005002A1"/>
    <w:rsid w:val="005014A4"/>
    <w:rsid w:val="005040AA"/>
    <w:rsid w:val="005045CB"/>
    <w:rsid w:val="005055B5"/>
    <w:rsid w:val="005058B1"/>
    <w:rsid w:val="005074D4"/>
    <w:rsid w:val="005106C2"/>
    <w:rsid w:val="00511573"/>
    <w:rsid w:val="00513DBB"/>
    <w:rsid w:val="0051653F"/>
    <w:rsid w:val="00517990"/>
    <w:rsid w:val="00521474"/>
    <w:rsid w:val="00522E1F"/>
    <w:rsid w:val="00522F12"/>
    <w:rsid w:val="00524594"/>
    <w:rsid w:val="00526C27"/>
    <w:rsid w:val="00526C46"/>
    <w:rsid w:val="005272FA"/>
    <w:rsid w:val="0052755E"/>
    <w:rsid w:val="00530FDE"/>
    <w:rsid w:val="005355BD"/>
    <w:rsid w:val="00540F1A"/>
    <w:rsid w:val="005416A3"/>
    <w:rsid w:val="005454FA"/>
    <w:rsid w:val="00550462"/>
    <w:rsid w:val="00557C67"/>
    <w:rsid w:val="005603F5"/>
    <w:rsid w:val="005609F9"/>
    <w:rsid w:val="00561B20"/>
    <w:rsid w:val="0056385E"/>
    <w:rsid w:val="0056573D"/>
    <w:rsid w:val="00565C7B"/>
    <w:rsid w:val="005666CA"/>
    <w:rsid w:val="00566899"/>
    <w:rsid w:val="005700E4"/>
    <w:rsid w:val="00572EBB"/>
    <w:rsid w:val="0057339B"/>
    <w:rsid w:val="00574B9E"/>
    <w:rsid w:val="00576B96"/>
    <w:rsid w:val="005773A0"/>
    <w:rsid w:val="00577A06"/>
    <w:rsid w:val="00577AB5"/>
    <w:rsid w:val="005831DC"/>
    <w:rsid w:val="00583DB7"/>
    <w:rsid w:val="0058787F"/>
    <w:rsid w:val="00592693"/>
    <w:rsid w:val="00594D36"/>
    <w:rsid w:val="005952E0"/>
    <w:rsid w:val="00597070"/>
    <w:rsid w:val="0059707D"/>
    <w:rsid w:val="005A24DD"/>
    <w:rsid w:val="005A37D3"/>
    <w:rsid w:val="005A618A"/>
    <w:rsid w:val="005A7C8C"/>
    <w:rsid w:val="005B1EB5"/>
    <w:rsid w:val="005B2A3D"/>
    <w:rsid w:val="005B534A"/>
    <w:rsid w:val="005B5400"/>
    <w:rsid w:val="005B6871"/>
    <w:rsid w:val="005C2455"/>
    <w:rsid w:val="005C319B"/>
    <w:rsid w:val="005C5BCA"/>
    <w:rsid w:val="005C77F5"/>
    <w:rsid w:val="005D0C23"/>
    <w:rsid w:val="005D1083"/>
    <w:rsid w:val="005D3A7C"/>
    <w:rsid w:val="005D3EAA"/>
    <w:rsid w:val="005D4F65"/>
    <w:rsid w:val="005D5B3C"/>
    <w:rsid w:val="005D6141"/>
    <w:rsid w:val="005D650C"/>
    <w:rsid w:val="005E026C"/>
    <w:rsid w:val="005E0EF4"/>
    <w:rsid w:val="005E151B"/>
    <w:rsid w:val="005E22E7"/>
    <w:rsid w:val="005E310F"/>
    <w:rsid w:val="005E3F7C"/>
    <w:rsid w:val="005E47CE"/>
    <w:rsid w:val="005E48CF"/>
    <w:rsid w:val="005E652F"/>
    <w:rsid w:val="005F1DF7"/>
    <w:rsid w:val="005F4918"/>
    <w:rsid w:val="005F565D"/>
    <w:rsid w:val="005F5D92"/>
    <w:rsid w:val="005F6625"/>
    <w:rsid w:val="00600C0F"/>
    <w:rsid w:val="006015C0"/>
    <w:rsid w:val="00601FFE"/>
    <w:rsid w:val="006035D2"/>
    <w:rsid w:val="006040AA"/>
    <w:rsid w:val="00604F29"/>
    <w:rsid w:val="0061377E"/>
    <w:rsid w:val="00620DF9"/>
    <w:rsid w:val="006239D2"/>
    <w:rsid w:val="00624EDF"/>
    <w:rsid w:val="006271D1"/>
    <w:rsid w:val="0062789F"/>
    <w:rsid w:val="00630802"/>
    <w:rsid w:val="00632FFA"/>
    <w:rsid w:val="00634D1F"/>
    <w:rsid w:val="00637BDF"/>
    <w:rsid w:val="0064427B"/>
    <w:rsid w:val="00646C49"/>
    <w:rsid w:val="00650D8C"/>
    <w:rsid w:val="0065140D"/>
    <w:rsid w:val="0065198D"/>
    <w:rsid w:val="0065284D"/>
    <w:rsid w:val="00652CFE"/>
    <w:rsid w:val="00652F6A"/>
    <w:rsid w:val="00653A3F"/>
    <w:rsid w:val="0065479A"/>
    <w:rsid w:val="0066103A"/>
    <w:rsid w:val="006614D6"/>
    <w:rsid w:val="0066257C"/>
    <w:rsid w:val="00663A10"/>
    <w:rsid w:val="00665D68"/>
    <w:rsid w:val="00666048"/>
    <w:rsid w:val="0066609D"/>
    <w:rsid w:val="0066757E"/>
    <w:rsid w:val="00671660"/>
    <w:rsid w:val="00672332"/>
    <w:rsid w:val="006744A8"/>
    <w:rsid w:val="00675938"/>
    <w:rsid w:val="006760F8"/>
    <w:rsid w:val="00676128"/>
    <w:rsid w:val="00681B3E"/>
    <w:rsid w:val="006858E4"/>
    <w:rsid w:val="00687AEC"/>
    <w:rsid w:val="00697785"/>
    <w:rsid w:val="006A04AC"/>
    <w:rsid w:val="006A3D05"/>
    <w:rsid w:val="006A3D78"/>
    <w:rsid w:val="006B0124"/>
    <w:rsid w:val="006B2CB4"/>
    <w:rsid w:val="006B316F"/>
    <w:rsid w:val="006B3212"/>
    <w:rsid w:val="006B3512"/>
    <w:rsid w:val="006B3BCB"/>
    <w:rsid w:val="006B4C01"/>
    <w:rsid w:val="006B5123"/>
    <w:rsid w:val="006B6DAB"/>
    <w:rsid w:val="006B77F4"/>
    <w:rsid w:val="006C019C"/>
    <w:rsid w:val="006C39DC"/>
    <w:rsid w:val="006C3CF3"/>
    <w:rsid w:val="006C57E2"/>
    <w:rsid w:val="006C672E"/>
    <w:rsid w:val="006C6C27"/>
    <w:rsid w:val="006C7103"/>
    <w:rsid w:val="006C7E96"/>
    <w:rsid w:val="006D14C3"/>
    <w:rsid w:val="006D335C"/>
    <w:rsid w:val="006D35CB"/>
    <w:rsid w:val="006D51CB"/>
    <w:rsid w:val="006E059D"/>
    <w:rsid w:val="006E1A77"/>
    <w:rsid w:val="006E30D3"/>
    <w:rsid w:val="006E5578"/>
    <w:rsid w:val="006E5900"/>
    <w:rsid w:val="006E779E"/>
    <w:rsid w:val="006E79DB"/>
    <w:rsid w:val="006F02ED"/>
    <w:rsid w:val="006F074E"/>
    <w:rsid w:val="006F0A6B"/>
    <w:rsid w:val="006F2024"/>
    <w:rsid w:val="006F2A72"/>
    <w:rsid w:val="006F52A1"/>
    <w:rsid w:val="006F5B49"/>
    <w:rsid w:val="006F69B7"/>
    <w:rsid w:val="00701431"/>
    <w:rsid w:val="00701640"/>
    <w:rsid w:val="00701672"/>
    <w:rsid w:val="00701744"/>
    <w:rsid w:val="00701B5A"/>
    <w:rsid w:val="00703E2F"/>
    <w:rsid w:val="007049D6"/>
    <w:rsid w:val="00710D26"/>
    <w:rsid w:val="0071279B"/>
    <w:rsid w:val="007127E2"/>
    <w:rsid w:val="00712C00"/>
    <w:rsid w:val="00714236"/>
    <w:rsid w:val="00714C16"/>
    <w:rsid w:val="007150E0"/>
    <w:rsid w:val="00717618"/>
    <w:rsid w:val="00720333"/>
    <w:rsid w:val="00721518"/>
    <w:rsid w:val="00723DD7"/>
    <w:rsid w:val="00725C45"/>
    <w:rsid w:val="00725DC0"/>
    <w:rsid w:val="0073052F"/>
    <w:rsid w:val="00731D3E"/>
    <w:rsid w:val="007363A5"/>
    <w:rsid w:val="00736EDD"/>
    <w:rsid w:val="007414C9"/>
    <w:rsid w:val="007445A7"/>
    <w:rsid w:val="00745B3E"/>
    <w:rsid w:val="007479D3"/>
    <w:rsid w:val="00751E91"/>
    <w:rsid w:val="00752183"/>
    <w:rsid w:val="00752F67"/>
    <w:rsid w:val="00753BAE"/>
    <w:rsid w:val="00756B9E"/>
    <w:rsid w:val="00756E1C"/>
    <w:rsid w:val="0076112F"/>
    <w:rsid w:val="0076271E"/>
    <w:rsid w:val="00762F74"/>
    <w:rsid w:val="007640CA"/>
    <w:rsid w:val="007646E3"/>
    <w:rsid w:val="00764BCC"/>
    <w:rsid w:val="0076589B"/>
    <w:rsid w:val="007659BE"/>
    <w:rsid w:val="00766029"/>
    <w:rsid w:val="00771726"/>
    <w:rsid w:val="00771E5B"/>
    <w:rsid w:val="0077288D"/>
    <w:rsid w:val="00772EEB"/>
    <w:rsid w:val="00775E10"/>
    <w:rsid w:val="00776ED2"/>
    <w:rsid w:val="00782EC4"/>
    <w:rsid w:val="00784149"/>
    <w:rsid w:val="007904DD"/>
    <w:rsid w:val="00790676"/>
    <w:rsid w:val="00791690"/>
    <w:rsid w:val="007919F8"/>
    <w:rsid w:val="00791D6C"/>
    <w:rsid w:val="007920D2"/>
    <w:rsid w:val="00792A73"/>
    <w:rsid w:val="0079346E"/>
    <w:rsid w:val="007947A8"/>
    <w:rsid w:val="007948FA"/>
    <w:rsid w:val="00796E29"/>
    <w:rsid w:val="0079748F"/>
    <w:rsid w:val="007A0FCD"/>
    <w:rsid w:val="007A1184"/>
    <w:rsid w:val="007A1DA9"/>
    <w:rsid w:val="007A3676"/>
    <w:rsid w:val="007A395D"/>
    <w:rsid w:val="007A3BD5"/>
    <w:rsid w:val="007A5BDF"/>
    <w:rsid w:val="007A6634"/>
    <w:rsid w:val="007A7B32"/>
    <w:rsid w:val="007B0B7E"/>
    <w:rsid w:val="007B0BC6"/>
    <w:rsid w:val="007B7495"/>
    <w:rsid w:val="007B78E8"/>
    <w:rsid w:val="007B7EAB"/>
    <w:rsid w:val="007C08B9"/>
    <w:rsid w:val="007C1BB1"/>
    <w:rsid w:val="007C1CF5"/>
    <w:rsid w:val="007C41D1"/>
    <w:rsid w:val="007C7721"/>
    <w:rsid w:val="007D2517"/>
    <w:rsid w:val="007D5F5A"/>
    <w:rsid w:val="007D62E2"/>
    <w:rsid w:val="007D6526"/>
    <w:rsid w:val="007D6DA4"/>
    <w:rsid w:val="007E351E"/>
    <w:rsid w:val="007E3F7A"/>
    <w:rsid w:val="007E4CAB"/>
    <w:rsid w:val="007E4EAD"/>
    <w:rsid w:val="007E5D38"/>
    <w:rsid w:val="007E701B"/>
    <w:rsid w:val="007E7AE9"/>
    <w:rsid w:val="007F2957"/>
    <w:rsid w:val="007F4190"/>
    <w:rsid w:val="007F6923"/>
    <w:rsid w:val="00800E12"/>
    <w:rsid w:val="00806A43"/>
    <w:rsid w:val="00810718"/>
    <w:rsid w:val="00811A84"/>
    <w:rsid w:val="00811E23"/>
    <w:rsid w:val="00812946"/>
    <w:rsid w:val="008136BC"/>
    <w:rsid w:val="00813ED7"/>
    <w:rsid w:val="00816470"/>
    <w:rsid w:val="008179CA"/>
    <w:rsid w:val="008222C4"/>
    <w:rsid w:val="0082405A"/>
    <w:rsid w:val="00825A8E"/>
    <w:rsid w:val="00827273"/>
    <w:rsid w:val="008278D2"/>
    <w:rsid w:val="00827E92"/>
    <w:rsid w:val="00830F78"/>
    <w:rsid w:val="0083116F"/>
    <w:rsid w:val="008330EA"/>
    <w:rsid w:val="00840053"/>
    <w:rsid w:val="0084101D"/>
    <w:rsid w:val="008429DE"/>
    <w:rsid w:val="00847194"/>
    <w:rsid w:val="008473F8"/>
    <w:rsid w:val="00847645"/>
    <w:rsid w:val="0084766D"/>
    <w:rsid w:val="00850C5F"/>
    <w:rsid w:val="00854E2B"/>
    <w:rsid w:val="00855C41"/>
    <w:rsid w:val="008561CA"/>
    <w:rsid w:val="008569AD"/>
    <w:rsid w:val="00860BF9"/>
    <w:rsid w:val="008610FA"/>
    <w:rsid w:val="00861A37"/>
    <w:rsid w:val="00862382"/>
    <w:rsid w:val="00863494"/>
    <w:rsid w:val="00863B88"/>
    <w:rsid w:val="00864F65"/>
    <w:rsid w:val="00865BB0"/>
    <w:rsid w:val="00865F86"/>
    <w:rsid w:val="008679DD"/>
    <w:rsid w:val="00870AA1"/>
    <w:rsid w:val="00872781"/>
    <w:rsid w:val="008749FC"/>
    <w:rsid w:val="008776A2"/>
    <w:rsid w:val="00877D9E"/>
    <w:rsid w:val="00881876"/>
    <w:rsid w:val="008824C6"/>
    <w:rsid w:val="00882ECA"/>
    <w:rsid w:val="008860B2"/>
    <w:rsid w:val="008877CE"/>
    <w:rsid w:val="00890A1F"/>
    <w:rsid w:val="0089152E"/>
    <w:rsid w:val="008916CB"/>
    <w:rsid w:val="008932B3"/>
    <w:rsid w:val="00893491"/>
    <w:rsid w:val="00894959"/>
    <w:rsid w:val="0089503F"/>
    <w:rsid w:val="00896891"/>
    <w:rsid w:val="008A2602"/>
    <w:rsid w:val="008A4414"/>
    <w:rsid w:val="008A6790"/>
    <w:rsid w:val="008A783F"/>
    <w:rsid w:val="008A7ABA"/>
    <w:rsid w:val="008B51E7"/>
    <w:rsid w:val="008B7D1B"/>
    <w:rsid w:val="008C05B6"/>
    <w:rsid w:val="008C0A8B"/>
    <w:rsid w:val="008C1281"/>
    <w:rsid w:val="008C1BF8"/>
    <w:rsid w:val="008C2046"/>
    <w:rsid w:val="008C2A4B"/>
    <w:rsid w:val="008C4FE0"/>
    <w:rsid w:val="008C5DEF"/>
    <w:rsid w:val="008D0244"/>
    <w:rsid w:val="008D2468"/>
    <w:rsid w:val="008D4B89"/>
    <w:rsid w:val="008D4E42"/>
    <w:rsid w:val="008D743A"/>
    <w:rsid w:val="008E091B"/>
    <w:rsid w:val="008E0B41"/>
    <w:rsid w:val="008E7E88"/>
    <w:rsid w:val="008F19BC"/>
    <w:rsid w:val="008F3285"/>
    <w:rsid w:val="008F33F6"/>
    <w:rsid w:val="008F3DAF"/>
    <w:rsid w:val="008F551B"/>
    <w:rsid w:val="008F7267"/>
    <w:rsid w:val="00900406"/>
    <w:rsid w:val="009021F8"/>
    <w:rsid w:val="009024E4"/>
    <w:rsid w:val="00902FFD"/>
    <w:rsid w:val="0090351E"/>
    <w:rsid w:val="00905303"/>
    <w:rsid w:val="00910209"/>
    <w:rsid w:val="00910C03"/>
    <w:rsid w:val="00911D53"/>
    <w:rsid w:val="00912036"/>
    <w:rsid w:val="00913EBE"/>
    <w:rsid w:val="00915284"/>
    <w:rsid w:val="00916DE1"/>
    <w:rsid w:val="00917635"/>
    <w:rsid w:val="00924C68"/>
    <w:rsid w:val="00930090"/>
    <w:rsid w:val="0093383C"/>
    <w:rsid w:val="00934591"/>
    <w:rsid w:val="00935DD9"/>
    <w:rsid w:val="00940A3A"/>
    <w:rsid w:val="009414ED"/>
    <w:rsid w:val="0094322D"/>
    <w:rsid w:val="0094337E"/>
    <w:rsid w:val="00943F69"/>
    <w:rsid w:val="0094484A"/>
    <w:rsid w:val="009462BB"/>
    <w:rsid w:val="0094763C"/>
    <w:rsid w:val="00947C8B"/>
    <w:rsid w:val="00947F2D"/>
    <w:rsid w:val="0095114B"/>
    <w:rsid w:val="00952836"/>
    <w:rsid w:val="00954ED4"/>
    <w:rsid w:val="00956B41"/>
    <w:rsid w:val="00957DCB"/>
    <w:rsid w:val="009646F2"/>
    <w:rsid w:val="00966F7A"/>
    <w:rsid w:val="00967B51"/>
    <w:rsid w:val="009701EA"/>
    <w:rsid w:val="009703B4"/>
    <w:rsid w:val="00971821"/>
    <w:rsid w:val="00972FC4"/>
    <w:rsid w:val="00973063"/>
    <w:rsid w:val="009749F1"/>
    <w:rsid w:val="00976142"/>
    <w:rsid w:val="00976C09"/>
    <w:rsid w:val="009805FA"/>
    <w:rsid w:val="0098216D"/>
    <w:rsid w:val="00984518"/>
    <w:rsid w:val="0098470F"/>
    <w:rsid w:val="00984868"/>
    <w:rsid w:val="00984C7E"/>
    <w:rsid w:val="009863EE"/>
    <w:rsid w:val="00986ABB"/>
    <w:rsid w:val="00987ACD"/>
    <w:rsid w:val="00987EF5"/>
    <w:rsid w:val="00990B0E"/>
    <w:rsid w:val="00990B73"/>
    <w:rsid w:val="0099369F"/>
    <w:rsid w:val="009A1E6D"/>
    <w:rsid w:val="009A2350"/>
    <w:rsid w:val="009A33CE"/>
    <w:rsid w:val="009B25A0"/>
    <w:rsid w:val="009B3A1A"/>
    <w:rsid w:val="009B5718"/>
    <w:rsid w:val="009B5E3E"/>
    <w:rsid w:val="009B7A35"/>
    <w:rsid w:val="009C1E71"/>
    <w:rsid w:val="009C24DE"/>
    <w:rsid w:val="009C449A"/>
    <w:rsid w:val="009C4CFA"/>
    <w:rsid w:val="009C5AB8"/>
    <w:rsid w:val="009C5BB5"/>
    <w:rsid w:val="009C6E1B"/>
    <w:rsid w:val="009C7FAC"/>
    <w:rsid w:val="009D2B0B"/>
    <w:rsid w:val="009D31F6"/>
    <w:rsid w:val="009D3533"/>
    <w:rsid w:val="009D3A6E"/>
    <w:rsid w:val="009D3CB4"/>
    <w:rsid w:val="009D5C48"/>
    <w:rsid w:val="009D5C5C"/>
    <w:rsid w:val="009D7A90"/>
    <w:rsid w:val="009E032C"/>
    <w:rsid w:val="009E1954"/>
    <w:rsid w:val="009E1B66"/>
    <w:rsid w:val="009E221F"/>
    <w:rsid w:val="009E258E"/>
    <w:rsid w:val="009E3080"/>
    <w:rsid w:val="009E68DD"/>
    <w:rsid w:val="009E75F6"/>
    <w:rsid w:val="009F1A51"/>
    <w:rsid w:val="009F1D42"/>
    <w:rsid w:val="009F21E3"/>
    <w:rsid w:val="009F3780"/>
    <w:rsid w:val="009F41E7"/>
    <w:rsid w:val="009F4488"/>
    <w:rsid w:val="009F50EC"/>
    <w:rsid w:val="009F5847"/>
    <w:rsid w:val="009F694B"/>
    <w:rsid w:val="009F7B49"/>
    <w:rsid w:val="00A01022"/>
    <w:rsid w:val="00A02415"/>
    <w:rsid w:val="00A03730"/>
    <w:rsid w:val="00A03983"/>
    <w:rsid w:val="00A06AEB"/>
    <w:rsid w:val="00A06BCC"/>
    <w:rsid w:val="00A14559"/>
    <w:rsid w:val="00A14CD5"/>
    <w:rsid w:val="00A14D13"/>
    <w:rsid w:val="00A17BB6"/>
    <w:rsid w:val="00A204AA"/>
    <w:rsid w:val="00A21345"/>
    <w:rsid w:val="00A2199F"/>
    <w:rsid w:val="00A223C3"/>
    <w:rsid w:val="00A2377D"/>
    <w:rsid w:val="00A25B9F"/>
    <w:rsid w:val="00A27B23"/>
    <w:rsid w:val="00A27D1E"/>
    <w:rsid w:val="00A30A56"/>
    <w:rsid w:val="00A32168"/>
    <w:rsid w:val="00A32E9F"/>
    <w:rsid w:val="00A32FE6"/>
    <w:rsid w:val="00A34408"/>
    <w:rsid w:val="00A35A50"/>
    <w:rsid w:val="00A4123E"/>
    <w:rsid w:val="00A42422"/>
    <w:rsid w:val="00A432E9"/>
    <w:rsid w:val="00A450C4"/>
    <w:rsid w:val="00A45797"/>
    <w:rsid w:val="00A473E3"/>
    <w:rsid w:val="00A513A2"/>
    <w:rsid w:val="00A52EA6"/>
    <w:rsid w:val="00A534A4"/>
    <w:rsid w:val="00A540AE"/>
    <w:rsid w:val="00A55BD3"/>
    <w:rsid w:val="00A56143"/>
    <w:rsid w:val="00A57BB9"/>
    <w:rsid w:val="00A57E2F"/>
    <w:rsid w:val="00A60C4A"/>
    <w:rsid w:val="00A60EEF"/>
    <w:rsid w:val="00A61FD0"/>
    <w:rsid w:val="00A63423"/>
    <w:rsid w:val="00A63667"/>
    <w:rsid w:val="00A63F75"/>
    <w:rsid w:val="00A650F5"/>
    <w:rsid w:val="00A65147"/>
    <w:rsid w:val="00A65902"/>
    <w:rsid w:val="00A65C57"/>
    <w:rsid w:val="00A65E3A"/>
    <w:rsid w:val="00A66DAB"/>
    <w:rsid w:val="00A67151"/>
    <w:rsid w:val="00A67F4F"/>
    <w:rsid w:val="00A72C6B"/>
    <w:rsid w:val="00A73404"/>
    <w:rsid w:val="00A74B06"/>
    <w:rsid w:val="00A770E3"/>
    <w:rsid w:val="00A800A5"/>
    <w:rsid w:val="00A820D8"/>
    <w:rsid w:val="00A849A5"/>
    <w:rsid w:val="00A860FB"/>
    <w:rsid w:val="00A901A2"/>
    <w:rsid w:val="00A9240C"/>
    <w:rsid w:val="00A926E1"/>
    <w:rsid w:val="00A92A7B"/>
    <w:rsid w:val="00A93FF9"/>
    <w:rsid w:val="00A95AA0"/>
    <w:rsid w:val="00AA2FAF"/>
    <w:rsid w:val="00AA38EB"/>
    <w:rsid w:val="00AB1A71"/>
    <w:rsid w:val="00AB1AF0"/>
    <w:rsid w:val="00AB30E7"/>
    <w:rsid w:val="00AC10EC"/>
    <w:rsid w:val="00AC531D"/>
    <w:rsid w:val="00AC5D14"/>
    <w:rsid w:val="00AC6CE4"/>
    <w:rsid w:val="00AD083B"/>
    <w:rsid w:val="00AD0CD6"/>
    <w:rsid w:val="00AD0F81"/>
    <w:rsid w:val="00AD1D5F"/>
    <w:rsid w:val="00AD42DB"/>
    <w:rsid w:val="00AD7C32"/>
    <w:rsid w:val="00AE008A"/>
    <w:rsid w:val="00AE0EA2"/>
    <w:rsid w:val="00AE288E"/>
    <w:rsid w:val="00AE3E17"/>
    <w:rsid w:val="00AE55E5"/>
    <w:rsid w:val="00AE5B2B"/>
    <w:rsid w:val="00AE6057"/>
    <w:rsid w:val="00AE68BB"/>
    <w:rsid w:val="00AF0668"/>
    <w:rsid w:val="00AF24EE"/>
    <w:rsid w:val="00AF2BF6"/>
    <w:rsid w:val="00AF3363"/>
    <w:rsid w:val="00AF39BA"/>
    <w:rsid w:val="00AF5754"/>
    <w:rsid w:val="00AF75A2"/>
    <w:rsid w:val="00AF75E1"/>
    <w:rsid w:val="00AF7B2E"/>
    <w:rsid w:val="00B00813"/>
    <w:rsid w:val="00B02C15"/>
    <w:rsid w:val="00B03411"/>
    <w:rsid w:val="00B046A5"/>
    <w:rsid w:val="00B04DCC"/>
    <w:rsid w:val="00B060A8"/>
    <w:rsid w:val="00B0656B"/>
    <w:rsid w:val="00B07479"/>
    <w:rsid w:val="00B0750E"/>
    <w:rsid w:val="00B07A2B"/>
    <w:rsid w:val="00B07CC4"/>
    <w:rsid w:val="00B10C48"/>
    <w:rsid w:val="00B12BFA"/>
    <w:rsid w:val="00B16B27"/>
    <w:rsid w:val="00B170C2"/>
    <w:rsid w:val="00B1796E"/>
    <w:rsid w:val="00B22B42"/>
    <w:rsid w:val="00B22D1C"/>
    <w:rsid w:val="00B23D05"/>
    <w:rsid w:val="00B23EA2"/>
    <w:rsid w:val="00B256B0"/>
    <w:rsid w:val="00B25A8B"/>
    <w:rsid w:val="00B26702"/>
    <w:rsid w:val="00B31B92"/>
    <w:rsid w:val="00B31BB6"/>
    <w:rsid w:val="00B33386"/>
    <w:rsid w:val="00B3525C"/>
    <w:rsid w:val="00B35B42"/>
    <w:rsid w:val="00B36052"/>
    <w:rsid w:val="00B4087F"/>
    <w:rsid w:val="00B41F80"/>
    <w:rsid w:val="00B428FA"/>
    <w:rsid w:val="00B4398B"/>
    <w:rsid w:val="00B45F21"/>
    <w:rsid w:val="00B50705"/>
    <w:rsid w:val="00B509FD"/>
    <w:rsid w:val="00B50CDE"/>
    <w:rsid w:val="00B54796"/>
    <w:rsid w:val="00B572F3"/>
    <w:rsid w:val="00B61BB3"/>
    <w:rsid w:val="00B621E4"/>
    <w:rsid w:val="00B636D6"/>
    <w:rsid w:val="00B642A1"/>
    <w:rsid w:val="00B64453"/>
    <w:rsid w:val="00B65530"/>
    <w:rsid w:val="00B6591E"/>
    <w:rsid w:val="00B7015C"/>
    <w:rsid w:val="00B72A56"/>
    <w:rsid w:val="00B73F31"/>
    <w:rsid w:val="00B742DB"/>
    <w:rsid w:val="00B81665"/>
    <w:rsid w:val="00B82857"/>
    <w:rsid w:val="00B83ABD"/>
    <w:rsid w:val="00B87989"/>
    <w:rsid w:val="00B93FD3"/>
    <w:rsid w:val="00B94DF1"/>
    <w:rsid w:val="00B9761C"/>
    <w:rsid w:val="00BA1C5F"/>
    <w:rsid w:val="00BA3A2B"/>
    <w:rsid w:val="00BA58D5"/>
    <w:rsid w:val="00BA5DD1"/>
    <w:rsid w:val="00BA61BD"/>
    <w:rsid w:val="00BA64C4"/>
    <w:rsid w:val="00BB0183"/>
    <w:rsid w:val="00BB1439"/>
    <w:rsid w:val="00BB2580"/>
    <w:rsid w:val="00BB6656"/>
    <w:rsid w:val="00BB77E9"/>
    <w:rsid w:val="00BC101A"/>
    <w:rsid w:val="00BC31FB"/>
    <w:rsid w:val="00BC39E0"/>
    <w:rsid w:val="00BC7132"/>
    <w:rsid w:val="00BC72FC"/>
    <w:rsid w:val="00BC7BD7"/>
    <w:rsid w:val="00BD3354"/>
    <w:rsid w:val="00BD3C49"/>
    <w:rsid w:val="00BD494D"/>
    <w:rsid w:val="00BD726C"/>
    <w:rsid w:val="00BE0FC6"/>
    <w:rsid w:val="00BE166A"/>
    <w:rsid w:val="00BE1D6D"/>
    <w:rsid w:val="00BE67F5"/>
    <w:rsid w:val="00BE6C49"/>
    <w:rsid w:val="00BE7960"/>
    <w:rsid w:val="00BF0B11"/>
    <w:rsid w:val="00BF1708"/>
    <w:rsid w:val="00BF4094"/>
    <w:rsid w:val="00BF574A"/>
    <w:rsid w:val="00BF5790"/>
    <w:rsid w:val="00BF7242"/>
    <w:rsid w:val="00C03D8D"/>
    <w:rsid w:val="00C05126"/>
    <w:rsid w:val="00C0584F"/>
    <w:rsid w:val="00C063E6"/>
    <w:rsid w:val="00C07963"/>
    <w:rsid w:val="00C122BC"/>
    <w:rsid w:val="00C16031"/>
    <w:rsid w:val="00C161A0"/>
    <w:rsid w:val="00C209C2"/>
    <w:rsid w:val="00C23299"/>
    <w:rsid w:val="00C235E5"/>
    <w:rsid w:val="00C24EB2"/>
    <w:rsid w:val="00C32BAE"/>
    <w:rsid w:val="00C35F99"/>
    <w:rsid w:val="00C37216"/>
    <w:rsid w:val="00C40361"/>
    <w:rsid w:val="00C4082E"/>
    <w:rsid w:val="00C40DCB"/>
    <w:rsid w:val="00C41043"/>
    <w:rsid w:val="00C41ECA"/>
    <w:rsid w:val="00C42750"/>
    <w:rsid w:val="00C42BAC"/>
    <w:rsid w:val="00C432FC"/>
    <w:rsid w:val="00C45C3F"/>
    <w:rsid w:val="00C463CE"/>
    <w:rsid w:val="00C46C94"/>
    <w:rsid w:val="00C516C6"/>
    <w:rsid w:val="00C5518D"/>
    <w:rsid w:val="00C55BFF"/>
    <w:rsid w:val="00C57152"/>
    <w:rsid w:val="00C57B83"/>
    <w:rsid w:val="00C607EB"/>
    <w:rsid w:val="00C6156B"/>
    <w:rsid w:val="00C6402B"/>
    <w:rsid w:val="00C65E6C"/>
    <w:rsid w:val="00C753B3"/>
    <w:rsid w:val="00C7575E"/>
    <w:rsid w:val="00C75FD8"/>
    <w:rsid w:val="00C77734"/>
    <w:rsid w:val="00C77C3C"/>
    <w:rsid w:val="00C80AED"/>
    <w:rsid w:val="00C80DD8"/>
    <w:rsid w:val="00C82EA1"/>
    <w:rsid w:val="00C84B74"/>
    <w:rsid w:val="00C85A5E"/>
    <w:rsid w:val="00C87E31"/>
    <w:rsid w:val="00C90130"/>
    <w:rsid w:val="00C91842"/>
    <w:rsid w:val="00C93981"/>
    <w:rsid w:val="00CA0E31"/>
    <w:rsid w:val="00CA159F"/>
    <w:rsid w:val="00CA18C7"/>
    <w:rsid w:val="00CA27BB"/>
    <w:rsid w:val="00CA4864"/>
    <w:rsid w:val="00CA56AE"/>
    <w:rsid w:val="00CB3F71"/>
    <w:rsid w:val="00CB4450"/>
    <w:rsid w:val="00CC16DC"/>
    <w:rsid w:val="00CC4E37"/>
    <w:rsid w:val="00CC524E"/>
    <w:rsid w:val="00CC5C27"/>
    <w:rsid w:val="00CC6F6A"/>
    <w:rsid w:val="00CD185A"/>
    <w:rsid w:val="00CD3CEE"/>
    <w:rsid w:val="00CD3F5A"/>
    <w:rsid w:val="00CD4559"/>
    <w:rsid w:val="00CD469B"/>
    <w:rsid w:val="00CD4B57"/>
    <w:rsid w:val="00CD6E4E"/>
    <w:rsid w:val="00CD6E82"/>
    <w:rsid w:val="00CE20DF"/>
    <w:rsid w:val="00CE42EB"/>
    <w:rsid w:val="00CE6094"/>
    <w:rsid w:val="00CE62E2"/>
    <w:rsid w:val="00CF0690"/>
    <w:rsid w:val="00CF080A"/>
    <w:rsid w:val="00CF08EA"/>
    <w:rsid w:val="00CF1DD6"/>
    <w:rsid w:val="00CF2492"/>
    <w:rsid w:val="00CF2E67"/>
    <w:rsid w:val="00CF33D6"/>
    <w:rsid w:val="00CF57AD"/>
    <w:rsid w:val="00CF7CB3"/>
    <w:rsid w:val="00D00BE3"/>
    <w:rsid w:val="00D03860"/>
    <w:rsid w:val="00D043F1"/>
    <w:rsid w:val="00D051F9"/>
    <w:rsid w:val="00D057A5"/>
    <w:rsid w:val="00D05820"/>
    <w:rsid w:val="00D1170A"/>
    <w:rsid w:val="00D1178A"/>
    <w:rsid w:val="00D13BE2"/>
    <w:rsid w:val="00D13F0A"/>
    <w:rsid w:val="00D15B80"/>
    <w:rsid w:val="00D15F13"/>
    <w:rsid w:val="00D1737E"/>
    <w:rsid w:val="00D20ABD"/>
    <w:rsid w:val="00D230E2"/>
    <w:rsid w:val="00D23226"/>
    <w:rsid w:val="00D26501"/>
    <w:rsid w:val="00D31920"/>
    <w:rsid w:val="00D327FD"/>
    <w:rsid w:val="00D33120"/>
    <w:rsid w:val="00D33970"/>
    <w:rsid w:val="00D34D7D"/>
    <w:rsid w:val="00D354F7"/>
    <w:rsid w:val="00D357F2"/>
    <w:rsid w:val="00D36035"/>
    <w:rsid w:val="00D40113"/>
    <w:rsid w:val="00D4059B"/>
    <w:rsid w:val="00D460C0"/>
    <w:rsid w:val="00D502CD"/>
    <w:rsid w:val="00D50A27"/>
    <w:rsid w:val="00D5151C"/>
    <w:rsid w:val="00D525F8"/>
    <w:rsid w:val="00D54878"/>
    <w:rsid w:val="00D54F54"/>
    <w:rsid w:val="00D65163"/>
    <w:rsid w:val="00D65332"/>
    <w:rsid w:val="00D670B4"/>
    <w:rsid w:val="00D67164"/>
    <w:rsid w:val="00D67C2B"/>
    <w:rsid w:val="00D713DB"/>
    <w:rsid w:val="00D746DB"/>
    <w:rsid w:val="00D74B0A"/>
    <w:rsid w:val="00D74D5C"/>
    <w:rsid w:val="00D75DF9"/>
    <w:rsid w:val="00D77E05"/>
    <w:rsid w:val="00D81934"/>
    <w:rsid w:val="00D82A1B"/>
    <w:rsid w:val="00D85CA6"/>
    <w:rsid w:val="00D85D5C"/>
    <w:rsid w:val="00D85EA7"/>
    <w:rsid w:val="00D86FDD"/>
    <w:rsid w:val="00D879E2"/>
    <w:rsid w:val="00D90A92"/>
    <w:rsid w:val="00D90BE6"/>
    <w:rsid w:val="00D92749"/>
    <w:rsid w:val="00D959AF"/>
    <w:rsid w:val="00D95D33"/>
    <w:rsid w:val="00DA2309"/>
    <w:rsid w:val="00DA26C2"/>
    <w:rsid w:val="00DA559C"/>
    <w:rsid w:val="00DA5A81"/>
    <w:rsid w:val="00DA738C"/>
    <w:rsid w:val="00DA7EE1"/>
    <w:rsid w:val="00DB0CCF"/>
    <w:rsid w:val="00DB27E4"/>
    <w:rsid w:val="00DB29F7"/>
    <w:rsid w:val="00DB4E34"/>
    <w:rsid w:val="00DB58F6"/>
    <w:rsid w:val="00DB5E24"/>
    <w:rsid w:val="00DB79FD"/>
    <w:rsid w:val="00DC2301"/>
    <w:rsid w:val="00DC38B6"/>
    <w:rsid w:val="00DC4415"/>
    <w:rsid w:val="00DC4449"/>
    <w:rsid w:val="00DC67F2"/>
    <w:rsid w:val="00DD379D"/>
    <w:rsid w:val="00DD790E"/>
    <w:rsid w:val="00DD79ED"/>
    <w:rsid w:val="00DD7B91"/>
    <w:rsid w:val="00DE18DC"/>
    <w:rsid w:val="00DE1FF7"/>
    <w:rsid w:val="00DE30EA"/>
    <w:rsid w:val="00DE4AAB"/>
    <w:rsid w:val="00DE56EA"/>
    <w:rsid w:val="00DE75EA"/>
    <w:rsid w:val="00DF0091"/>
    <w:rsid w:val="00DF0464"/>
    <w:rsid w:val="00DF07BF"/>
    <w:rsid w:val="00DF224F"/>
    <w:rsid w:val="00DF2A63"/>
    <w:rsid w:val="00DF69F7"/>
    <w:rsid w:val="00DF6D85"/>
    <w:rsid w:val="00DF7EF7"/>
    <w:rsid w:val="00E003EC"/>
    <w:rsid w:val="00E032B5"/>
    <w:rsid w:val="00E036EA"/>
    <w:rsid w:val="00E038EF"/>
    <w:rsid w:val="00E0471F"/>
    <w:rsid w:val="00E06458"/>
    <w:rsid w:val="00E06EDC"/>
    <w:rsid w:val="00E110E4"/>
    <w:rsid w:val="00E11620"/>
    <w:rsid w:val="00E13C30"/>
    <w:rsid w:val="00E143B6"/>
    <w:rsid w:val="00E145F0"/>
    <w:rsid w:val="00E15754"/>
    <w:rsid w:val="00E157B0"/>
    <w:rsid w:val="00E16946"/>
    <w:rsid w:val="00E1748F"/>
    <w:rsid w:val="00E17BC9"/>
    <w:rsid w:val="00E242CD"/>
    <w:rsid w:val="00E25570"/>
    <w:rsid w:val="00E2639B"/>
    <w:rsid w:val="00E30420"/>
    <w:rsid w:val="00E30C03"/>
    <w:rsid w:val="00E30C23"/>
    <w:rsid w:val="00E325D6"/>
    <w:rsid w:val="00E33DE7"/>
    <w:rsid w:val="00E34A4A"/>
    <w:rsid w:val="00E3529C"/>
    <w:rsid w:val="00E35EEC"/>
    <w:rsid w:val="00E369E8"/>
    <w:rsid w:val="00E37476"/>
    <w:rsid w:val="00E41140"/>
    <w:rsid w:val="00E43F87"/>
    <w:rsid w:val="00E44A82"/>
    <w:rsid w:val="00E44B2F"/>
    <w:rsid w:val="00E461C0"/>
    <w:rsid w:val="00E46A33"/>
    <w:rsid w:val="00E46D24"/>
    <w:rsid w:val="00E516DE"/>
    <w:rsid w:val="00E5559F"/>
    <w:rsid w:val="00E56930"/>
    <w:rsid w:val="00E57601"/>
    <w:rsid w:val="00E578FB"/>
    <w:rsid w:val="00E57C12"/>
    <w:rsid w:val="00E60CBC"/>
    <w:rsid w:val="00E61594"/>
    <w:rsid w:val="00E61AF4"/>
    <w:rsid w:val="00E61C42"/>
    <w:rsid w:val="00E631CB"/>
    <w:rsid w:val="00E65AB4"/>
    <w:rsid w:val="00E66033"/>
    <w:rsid w:val="00E72520"/>
    <w:rsid w:val="00E7431F"/>
    <w:rsid w:val="00E74E02"/>
    <w:rsid w:val="00E75749"/>
    <w:rsid w:val="00E81D50"/>
    <w:rsid w:val="00E84AD5"/>
    <w:rsid w:val="00E85970"/>
    <w:rsid w:val="00E91B60"/>
    <w:rsid w:val="00E9379C"/>
    <w:rsid w:val="00E94F99"/>
    <w:rsid w:val="00E961CF"/>
    <w:rsid w:val="00E96AB3"/>
    <w:rsid w:val="00EA0F59"/>
    <w:rsid w:val="00EA31B2"/>
    <w:rsid w:val="00EA370B"/>
    <w:rsid w:val="00EA4C33"/>
    <w:rsid w:val="00EA6C77"/>
    <w:rsid w:val="00EA6CD9"/>
    <w:rsid w:val="00EA6D7F"/>
    <w:rsid w:val="00EA7324"/>
    <w:rsid w:val="00EB2132"/>
    <w:rsid w:val="00EB26A9"/>
    <w:rsid w:val="00EB41F6"/>
    <w:rsid w:val="00EB6CE6"/>
    <w:rsid w:val="00EB734B"/>
    <w:rsid w:val="00EB7737"/>
    <w:rsid w:val="00EC0454"/>
    <w:rsid w:val="00EC10E0"/>
    <w:rsid w:val="00EC2253"/>
    <w:rsid w:val="00EC7341"/>
    <w:rsid w:val="00EC73D1"/>
    <w:rsid w:val="00ED0B4F"/>
    <w:rsid w:val="00ED6181"/>
    <w:rsid w:val="00ED726B"/>
    <w:rsid w:val="00EE149C"/>
    <w:rsid w:val="00EE2049"/>
    <w:rsid w:val="00EE7A84"/>
    <w:rsid w:val="00EF298A"/>
    <w:rsid w:val="00EF39B5"/>
    <w:rsid w:val="00EF78C5"/>
    <w:rsid w:val="00F00290"/>
    <w:rsid w:val="00F00A06"/>
    <w:rsid w:val="00F0212B"/>
    <w:rsid w:val="00F028FE"/>
    <w:rsid w:val="00F063C8"/>
    <w:rsid w:val="00F064EF"/>
    <w:rsid w:val="00F153BC"/>
    <w:rsid w:val="00F1799A"/>
    <w:rsid w:val="00F179EF"/>
    <w:rsid w:val="00F17E78"/>
    <w:rsid w:val="00F21836"/>
    <w:rsid w:val="00F22833"/>
    <w:rsid w:val="00F240B3"/>
    <w:rsid w:val="00F24749"/>
    <w:rsid w:val="00F276A5"/>
    <w:rsid w:val="00F314AE"/>
    <w:rsid w:val="00F323E7"/>
    <w:rsid w:val="00F32A67"/>
    <w:rsid w:val="00F41551"/>
    <w:rsid w:val="00F42009"/>
    <w:rsid w:val="00F421ED"/>
    <w:rsid w:val="00F465E6"/>
    <w:rsid w:val="00F46FE9"/>
    <w:rsid w:val="00F51BF4"/>
    <w:rsid w:val="00F5313F"/>
    <w:rsid w:val="00F539B2"/>
    <w:rsid w:val="00F53EEE"/>
    <w:rsid w:val="00F54301"/>
    <w:rsid w:val="00F555A7"/>
    <w:rsid w:val="00F60534"/>
    <w:rsid w:val="00F60AAD"/>
    <w:rsid w:val="00F6103B"/>
    <w:rsid w:val="00F61D6E"/>
    <w:rsid w:val="00F62760"/>
    <w:rsid w:val="00F6718C"/>
    <w:rsid w:val="00F6797D"/>
    <w:rsid w:val="00F67E7B"/>
    <w:rsid w:val="00F71F78"/>
    <w:rsid w:val="00F73B32"/>
    <w:rsid w:val="00F74A10"/>
    <w:rsid w:val="00F74C12"/>
    <w:rsid w:val="00F81190"/>
    <w:rsid w:val="00F8427C"/>
    <w:rsid w:val="00F8502B"/>
    <w:rsid w:val="00F85A6F"/>
    <w:rsid w:val="00F85F2F"/>
    <w:rsid w:val="00F86295"/>
    <w:rsid w:val="00F870A9"/>
    <w:rsid w:val="00F875F4"/>
    <w:rsid w:val="00F91CE3"/>
    <w:rsid w:val="00F921C7"/>
    <w:rsid w:val="00F94FFE"/>
    <w:rsid w:val="00F9533D"/>
    <w:rsid w:val="00F971E1"/>
    <w:rsid w:val="00FA0996"/>
    <w:rsid w:val="00FA1FC6"/>
    <w:rsid w:val="00FA2DE0"/>
    <w:rsid w:val="00FA2ECF"/>
    <w:rsid w:val="00FA36F9"/>
    <w:rsid w:val="00FA408E"/>
    <w:rsid w:val="00FA6BE2"/>
    <w:rsid w:val="00FB2B53"/>
    <w:rsid w:val="00FB2B6C"/>
    <w:rsid w:val="00FB478C"/>
    <w:rsid w:val="00FB576F"/>
    <w:rsid w:val="00FB78C5"/>
    <w:rsid w:val="00FC359A"/>
    <w:rsid w:val="00FC6A64"/>
    <w:rsid w:val="00FD2BC1"/>
    <w:rsid w:val="00FD32A0"/>
    <w:rsid w:val="00FD582C"/>
    <w:rsid w:val="00FD6CE9"/>
    <w:rsid w:val="00FD76C5"/>
    <w:rsid w:val="00FE2683"/>
    <w:rsid w:val="00FE56F0"/>
    <w:rsid w:val="00FE61CB"/>
    <w:rsid w:val="00FE78D3"/>
    <w:rsid w:val="00FF0220"/>
    <w:rsid w:val="00FF12B4"/>
    <w:rsid w:val="00FF22E0"/>
    <w:rsid w:val="00FF5583"/>
    <w:rsid w:val="00FF5E93"/>
    <w:rsid w:val="00FF632B"/>
    <w:rsid w:val="00FF720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D8825A"/>
  <w15:docId w15:val="{DF3FA886-5583-4341-A0D1-D5AC74ABD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CC5C27"/>
    <w:pPr>
      <w:widowControl w:val="0"/>
      <w:suppressAutoHyphens/>
    </w:pPr>
    <w:rPr>
      <w:rFonts w:eastAsia="Lucida Sans Unicode"/>
      <w:sz w:val="24"/>
      <w:szCs w:val="24"/>
    </w:rPr>
  </w:style>
  <w:style w:type="paragraph" w:styleId="Nadpis3">
    <w:name w:val="heading 3"/>
    <w:basedOn w:val="Nadpis"/>
    <w:next w:val="Zkladntext"/>
    <w:qFormat/>
    <w:pPr>
      <w:numPr>
        <w:ilvl w:val="2"/>
        <w:numId w:val="1"/>
      </w:numPr>
      <w:outlineLvl w:val="2"/>
    </w:pPr>
    <w:rPr>
      <w:rFonts w:ascii="Times New Roman" w:hAnsi="Times New Roman"/>
      <w:b/>
      <w:bCs/>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Standardnpsmoodstavce1">
    <w:name w:val="Standardní písmo odstavce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styleId="Hypertextovodkaz">
    <w:name w:val="Hyperlink"/>
    <w:rPr>
      <w:color w:val="000080"/>
      <w:u w:val="single"/>
    </w:rPr>
  </w:style>
  <w:style w:type="paragraph" w:customStyle="1" w:styleId="Nadpis">
    <w:name w:val="Nadpis"/>
    <w:basedOn w:val="Normln"/>
    <w:next w:val="Zkladntext"/>
    <w:pPr>
      <w:keepNext/>
      <w:spacing w:before="240" w:after="120"/>
    </w:pPr>
    <w:rPr>
      <w:rFonts w:ascii="Arial" w:hAnsi="Arial" w:cs="Tahoma"/>
      <w:sz w:val="28"/>
      <w:szCs w:val="28"/>
    </w:rPr>
  </w:style>
  <w:style w:type="paragraph" w:styleId="Zkladntext">
    <w:name w:val="Body Text"/>
    <w:basedOn w:val="Normln"/>
    <w:link w:val="ZkladntextChar"/>
    <w:pPr>
      <w:spacing w:after="120"/>
    </w:pPr>
  </w:style>
  <w:style w:type="paragraph" w:styleId="Seznam">
    <w:name w:val="List"/>
    <w:basedOn w:val="Zkladntext"/>
    <w:rPr>
      <w:rFonts w:cs="Tahoma"/>
    </w:rPr>
  </w:style>
  <w:style w:type="paragraph" w:customStyle="1" w:styleId="Popisek">
    <w:name w:val="Popisek"/>
    <w:basedOn w:val="Normln"/>
    <w:pPr>
      <w:suppressLineNumbers/>
      <w:spacing w:before="120" w:after="120"/>
    </w:pPr>
    <w:rPr>
      <w:rFonts w:cs="Tahoma"/>
      <w:i/>
      <w:iCs/>
    </w:rPr>
  </w:style>
  <w:style w:type="paragraph" w:customStyle="1" w:styleId="Rejstk">
    <w:name w:val="Rejstřík"/>
    <w:basedOn w:val="Normln"/>
    <w:pPr>
      <w:suppressLineNumbers/>
    </w:pPr>
    <w:rPr>
      <w:rFonts w:cs="Tahoma"/>
    </w:rPr>
  </w:style>
  <w:style w:type="paragraph" w:customStyle="1" w:styleId="Obsahtabulky">
    <w:name w:val="Obsah tabulky"/>
    <w:basedOn w:val="Normln"/>
    <w:pPr>
      <w:suppressLineNumbers/>
    </w:pPr>
  </w:style>
  <w:style w:type="paragraph" w:customStyle="1" w:styleId="Nadpistabulky">
    <w:name w:val="Nadpis tabulky"/>
    <w:basedOn w:val="Obsahtabulky"/>
    <w:pPr>
      <w:jc w:val="center"/>
    </w:pPr>
    <w:rPr>
      <w:b/>
      <w:bCs/>
    </w:rPr>
  </w:style>
  <w:style w:type="paragraph" w:customStyle="1" w:styleId="Obsahseznamu">
    <w:name w:val="Obsah seznamu"/>
    <w:basedOn w:val="Normln"/>
    <w:pPr>
      <w:ind w:left="567"/>
    </w:pPr>
  </w:style>
  <w:style w:type="paragraph" w:customStyle="1" w:styleId="Seznamnadpis">
    <w:name w:val="Seznam nadpisů"/>
    <w:basedOn w:val="Normln"/>
    <w:next w:val="Obsahseznamu"/>
  </w:style>
  <w:style w:type="paragraph" w:styleId="Textbubliny">
    <w:name w:val="Balloon Text"/>
    <w:basedOn w:val="Normln"/>
    <w:semiHidden/>
    <w:rsid w:val="005E310F"/>
    <w:rPr>
      <w:rFonts w:ascii="Tahoma" w:hAnsi="Tahoma" w:cs="Tahoma"/>
      <w:sz w:val="16"/>
      <w:szCs w:val="16"/>
    </w:rPr>
  </w:style>
  <w:style w:type="character" w:styleId="Siln">
    <w:name w:val="Strong"/>
    <w:uiPriority w:val="22"/>
    <w:qFormat/>
    <w:rsid w:val="00106623"/>
    <w:rPr>
      <w:b/>
      <w:bCs/>
    </w:rPr>
  </w:style>
  <w:style w:type="paragraph" w:styleId="Zhlav">
    <w:name w:val="header"/>
    <w:aliases w:val="1. Zeile,   1. Zeile,text záhlaví,text záhlaví Char,text záhlaví Char Char Char,text záhlaví Char Char"/>
    <w:basedOn w:val="Normln"/>
    <w:link w:val="ZhlavChar"/>
    <w:rsid w:val="00C41ECA"/>
    <w:pPr>
      <w:tabs>
        <w:tab w:val="center" w:pos="4536"/>
        <w:tab w:val="right" w:pos="9072"/>
      </w:tabs>
    </w:pPr>
  </w:style>
  <w:style w:type="paragraph" w:styleId="Zpat">
    <w:name w:val="footer"/>
    <w:basedOn w:val="Normln"/>
    <w:rsid w:val="00C41ECA"/>
    <w:pPr>
      <w:tabs>
        <w:tab w:val="center" w:pos="4536"/>
        <w:tab w:val="right" w:pos="9072"/>
      </w:tabs>
    </w:pPr>
  </w:style>
  <w:style w:type="character" w:styleId="slostrnky">
    <w:name w:val="page number"/>
    <w:basedOn w:val="Standardnpsmoodstavce"/>
    <w:rsid w:val="00C41ECA"/>
  </w:style>
  <w:style w:type="table" w:styleId="Mkatabulky">
    <w:name w:val="Table Grid"/>
    <w:basedOn w:val="Normlntabulka"/>
    <w:rsid w:val="00800E12"/>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ubjname">
    <w:name w:val="tsubjname"/>
    <w:basedOn w:val="Standardnpsmoodstavce"/>
    <w:rsid w:val="00014CBD"/>
  </w:style>
  <w:style w:type="character" w:customStyle="1" w:styleId="st">
    <w:name w:val="st"/>
    <w:basedOn w:val="Standardnpsmoodstavce"/>
    <w:rsid w:val="00BF574A"/>
  </w:style>
  <w:style w:type="character" w:customStyle="1" w:styleId="apple-converted-space">
    <w:name w:val="apple-converted-space"/>
    <w:basedOn w:val="Standardnpsmoodstavce"/>
    <w:rsid w:val="00460594"/>
  </w:style>
  <w:style w:type="character" w:customStyle="1" w:styleId="small">
    <w:name w:val="small"/>
    <w:basedOn w:val="Standardnpsmoodstavce"/>
    <w:rsid w:val="00460594"/>
  </w:style>
  <w:style w:type="character" w:customStyle="1" w:styleId="JanHbner">
    <w:name w:val="Jan Hübner"/>
    <w:semiHidden/>
    <w:rsid w:val="0027628B"/>
    <w:rPr>
      <w:rFonts w:ascii="Arial" w:hAnsi="Arial" w:cs="Arial"/>
      <w:color w:val="000080"/>
      <w:sz w:val="20"/>
      <w:szCs w:val="20"/>
    </w:rPr>
  </w:style>
  <w:style w:type="paragraph" w:styleId="Prosttext">
    <w:name w:val="Plain Text"/>
    <w:basedOn w:val="Normln"/>
    <w:link w:val="ProsttextChar"/>
    <w:rsid w:val="0027628B"/>
    <w:pPr>
      <w:widowControl/>
      <w:suppressAutoHyphens w:val="0"/>
    </w:pPr>
    <w:rPr>
      <w:rFonts w:ascii="Courier New" w:eastAsia="Times New Roman" w:hAnsi="Courier New" w:cs="Courier New"/>
      <w:sz w:val="20"/>
      <w:szCs w:val="20"/>
    </w:rPr>
  </w:style>
  <w:style w:type="character" w:customStyle="1" w:styleId="ProsttextChar">
    <w:name w:val="Prostý text Char"/>
    <w:link w:val="Prosttext"/>
    <w:rsid w:val="0027628B"/>
    <w:rPr>
      <w:rFonts w:ascii="Courier New" w:hAnsi="Courier New" w:cs="Courier New"/>
    </w:rPr>
  </w:style>
  <w:style w:type="paragraph" w:styleId="Odstavecseseznamem">
    <w:name w:val="List Paragraph"/>
    <w:basedOn w:val="Normln"/>
    <w:uiPriority w:val="34"/>
    <w:qFormat/>
    <w:rsid w:val="00055C97"/>
    <w:pPr>
      <w:ind w:left="720"/>
      <w:contextualSpacing/>
    </w:pPr>
  </w:style>
  <w:style w:type="paragraph" w:styleId="Zkladntextodsazen">
    <w:name w:val="Body Text Indent"/>
    <w:basedOn w:val="Normln"/>
    <w:link w:val="ZkladntextodsazenChar"/>
    <w:rsid w:val="001B6880"/>
    <w:pPr>
      <w:spacing w:after="120"/>
      <w:ind w:left="283"/>
    </w:pPr>
  </w:style>
  <w:style w:type="character" w:customStyle="1" w:styleId="ZkladntextodsazenChar">
    <w:name w:val="Základní text odsazený Char"/>
    <w:basedOn w:val="Standardnpsmoodstavce"/>
    <w:link w:val="Zkladntextodsazen"/>
    <w:rsid w:val="001B6880"/>
    <w:rPr>
      <w:rFonts w:eastAsia="Lucida Sans Unicode"/>
      <w:sz w:val="24"/>
      <w:szCs w:val="24"/>
    </w:rPr>
  </w:style>
  <w:style w:type="paragraph" w:styleId="Zkladntext2">
    <w:name w:val="Body Text 2"/>
    <w:basedOn w:val="Normln"/>
    <w:link w:val="Zkladntext2Char"/>
    <w:rsid w:val="003C5A6E"/>
    <w:pPr>
      <w:spacing w:after="120" w:line="480" w:lineRule="auto"/>
    </w:pPr>
  </w:style>
  <w:style w:type="character" w:customStyle="1" w:styleId="Zkladntext2Char">
    <w:name w:val="Základní text 2 Char"/>
    <w:basedOn w:val="Standardnpsmoodstavce"/>
    <w:link w:val="Zkladntext2"/>
    <w:rsid w:val="003C5A6E"/>
    <w:rPr>
      <w:rFonts w:eastAsia="Lucida Sans Unicode"/>
      <w:sz w:val="24"/>
      <w:szCs w:val="24"/>
    </w:rPr>
  </w:style>
  <w:style w:type="paragraph" w:customStyle="1" w:styleId="Import16">
    <w:name w:val="Import 16"/>
    <w:basedOn w:val="Normln"/>
    <w:rsid w:val="00C4082E"/>
    <w:pPr>
      <w:widowControl/>
      <w:tabs>
        <w:tab w:val="left" w:pos="3888"/>
      </w:tabs>
      <w:spacing w:line="412" w:lineRule="auto"/>
      <w:ind w:left="864"/>
    </w:pPr>
    <w:rPr>
      <w:rFonts w:ascii="Courier New" w:eastAsia="Times New Roman" w:hAnsi="Courier New"/>
      <w:szCs w:val="20"/>
      <w:lang w:eastAsia="ar-SA"/>
    </w:rPr>
  </w:style>
  <w:style w:type="character" w:customStyle="1" w:styleId="ZhlavChar">
    <w:name w:val="Záhlaví Char"/>
    <w:aliases w:val="1. Zeile Char,   1. Zeile Char,text záhlaví Char1,text záhlaví Char Char1,text záhlaví Char Char Char Char,text záhlaví Char Char Char1"/>
    <w:basedOn w:val="Standardnpsmoodstavce"/>
    <w:link w:val="Zhlav"/>
    <w:rsid w:val="00C4082E"/>
    <w:rPr>
      <w:rFonts w:eastAsia="Lucida Sans Unicode"/>
      <w:sz w:val="24"/>
      <w:szCs w:val="24"/>
    </w:rPr>
  </w:style>
  <w:style w:type="paragraph" w:customStyle="1" w:styleId="Standard">
    <w:name w:val="Standard"/>
    <w:qFormat/>
    <w:rsid w:val="0027225B"/>
    <w:pPr>
      <w:suppressAutoHyphens/>
      <w:autoSpaceDN w:val="0"/>
      <w:spacing w:after="200" w:line="276" w:lineRule="auto"/>
      <w:textAlignment w:val="baseline"/>
    </w:pPr>
    <w:rPr>
      <w:rFonts w:ascii="Calibri" w:eastAsia="SimSun" w:hAnsi="Calibri" w:cs="Calibri"/>
      <w:kern w:val="3"/>
      <w:sz w:val="22"/>
      <w:szCs w:val="22"/>
      <w:lang w:eastAsia="en-US"/>
    </w:rPr>
  </w:style>
  <w:style w:type="paragraph" w:styleId="Bezmezer">
    <w:name w:val="No Spacing"/>
    <w:link w:val="BezmezerChar"/>
    <w:uiPriority w:val="1"/>
    <w:qFormat/>
    <w:rsid w:val="003962AE"/>
    <w:rPr>
      <w:rFonts w:ascii="Calibri" w:hAnsi="Calibri"/>
      <w:sz w:val="22"/>
      <w:szCs w:val="22"/>
      <w:lang w:eastAsia="en-US"/>
    </w:rPr>
  </w:style>
  <w:style w:type="character" w:customStyle="1" w:styleId="BezmezerChar">
    <w:name w:val="Bez mezer Char"/>
    <w:link w:val="Bezmezer"/>
    <w:uiPriority w:val="1"/>
    <w:rsid w:val="003962AE"/>
    <w:rPr>
      <w:rFonts w:ascii="Calibri" w:hAnsi="Calibri"/>
      <w:sz w:val="22"/>
      <w:szCs w:val="22"/>
      <w:lang w:eastAsia="en-US"/>
    </w:rPr>
  </w:style>
  <w:style w:type="character" w:customStyle="1" w:styleId="ZkladntextChar">
    <w:name w:val="Základní text Char"/>
    <w:basedOn w:val="Standardnpsmoodstavce"/>
    <w:link w:val="Zkladntext"/>
    <w:rsid w:val="00105D80"/>
    <w:rPr>
      <w:rFonts w:eastAsia="Lucida Sans Unicode"/>
      <w:sz w:val="24"/>
      <w:szCs w:val="24"/>
    </w:rPr>
  </w:style>
  <w:style w:type="character" w:customStyle="1" w:styleId="StrongEmphasis">
    <w:name w:val="Strong Emphasis"/>
    <w:basedOn w:val="Standardnpsmoodstavce"/>
    <w:rsid w:val="002B3F7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92090">
      <w:bodyDiv w:val="1"/>
      <w:marLeft w:val="0"/>
      <w:marRight w:val="0"/>
      <w:marTop w:val="0"/>
      <w:marBottom w:val="0"/>
      <w:divBdr>
        <w:top w:val="none" w:sz="0" w:space="0" w:color="auto"/>
        <w:left w:val="none" w:sz="0" w:space="0" w:color="auto"/>
        <w:bottom w:val="none" w:sz="0" w:space="0" w:color="auto"/>
        <w:right w:val="none" w:sz="0" w:space="0" w:color="auto"/>
      </w:divBdr>
    </w:div>
    <w:div w:id="128089946">
      <w:bodyDiv w:val="1"/>
      <w:marLeft w:val="0"/>
      <w:marRight w:val="0"/>
      <w:marTop w:val="0"/>
      <w:marBottom w:val="0"/>
      <w:divBdr>
        <w:top w:val="none" w:sz="0" w:space="0" w:color="auto"/>
        <w:left w:val="none" w:sz="0" w:space="0" w:color="auto"/>
        <w:bottom w:val="none" w:sz="0" w:space="0" w:color="auto"/>
        <w:right w:val="none" w:sz="0" w:space="0" w:color="auto"/>
      </w:divBdr>
    </w:div>
    <w:div w:id="129788676">
      <w:bodyDiv w:val="1"/>
      <w:marLeft w:val="0"/>
      <w:marRight w:val="0"/>
      <w:marTop w:val="0"/>
      <w:marBottom w:val="0"/>
      <w:divBdr>
        <w:top w:val="none" w:sz="0" w:space="0" w:color="auto"/>
        <w:left w:val="none" w:sz="0" w:space="0" w:color="auto"/>
        <w:bottom w:val="none" w:sz="0" w:space="0" w:color="auto"/>
        <w:right w:val="none" w:sz="0" w:space="0" w:color="auto"/>
      </w:divBdr>
    </w:div>
    <w:div w:id="174152421">
      <w:bodyDiv w:val="1"/>
      <w:marLeft w:val="0"/>
      <w:marRight w:val="0"/>
      <w:marTop w:val="0"/>
      <w:marBottom w:val="0"/>
      <w:divBdr>
        <w:top w:val="none" w:sz="0" w:space="0" w:color="auto"/>
        <w:left w:val="none" w:sz="0" w:space="0" w:color="auto"/>
        <w:bottom w:val="none" w:sz="0" w:space="0" w:color="auto"/>
        <w:right w:val="none" w:sz="0" w:space="0" w:color="auto"/>
      </w:divBdr>
    </w:div>
    <w:div w:id="359014679">
      <w:bodyDiv w:val="1"/>
      <w:marLeft w:val="0"/>
      <w:marRight w:val="0"/>
      <w:marTop w:val="0"/>
      <w:marBottom w:val="0"/>
      <w:divBdr>
        <w:top w:val="none" w:sz="0" w:space="0" w:color="auto"/>
        <w:left w:val="none" w:sz="0" w:space="0" w:color="auto"/>
        <w:bottom w:val="none" w:sz="0" w:space="0" w:color="auto"/>
        <w:right w:val="none" w:sz="0" w:space="0" w:color="auto"/>
      </w:divBdr>
      <w:divsChild>
        <w:div w:id="575627128">
          <w:marLeft w:val="0"/>
          <w:marRight w:val="0"/>
          <w:marTop w:val="0"/>
          <w:marBottom w:val="0"/>
          <w:divBdr>
            <w:top w:val="none" w:sz="0" w:space="0" w:color="auto"/>
            <w:left w:val="none" w:sz="0" w:space="0" w:color="auto"/>
            <w:bottom w:val="none" w:sz="0" w:space="0" w:color="auto"/>
            <w:right w:val="none" w:sz="0" w:space="0" w:color="auto"/>
          </w:divBdr>
        </w:div>
      </w:divsChild>
    </w:div>
    <w:div w:id="396905255">
      <w:bodyDiv w:val="1"/>
      <w:marLeft w:val="0"/>
      <w:marRight w:val="0"/>
      <w:marTop w:val="0"/>
      <w:marBottom w:val="0"/>
      <w:divBdr>
        <w:top w:val="none" w:sz="0" w:space="0" w:color="auto"/>
        <w:left w:val="none" w:sz="0" w:space="0" w:color="auto"/>
        <w:bottom w:val="none" w:sz="0" w:space="0" w:color="auto"/>
        <w:right w:val="none" w:sz="0" w:space="0" w:color="auto"/>
      </w:divBdr>
    </w:div>
    <w:div w:id="513812057">
      <w:bodyDiv w:val="1"/>
      <w:marLeft w:val="0"/>
      <w:marRight w:val="0"/>
      <w:marTop w:val="0"/>
      <w:marBottom w:val="0"/>
      <w:divBdr>
        <w:top w:val="none" w:sz="0" w:space="0" w:color="auto"/>
        <w:left w:val="none" w:sz="0" w:space="0" w:color="auto"/>
        <w:bottom w:val="none" w:sz="0" w:space="0" w:color="auto"/>
        <w:right w:val="none" w:sz="0" w:space="0" w:color="auto"/>
      </w:divBdr>
    </w:div>
    <w:div w:id="514731913">
      <w:bodyDiv w:val="1"/>
      <w:marLeft w:val="0"/>
      <w:marRight w:val="0"/>
      <w:marTop w:val="0"/>
      <w:marBottom w:val="0"/>
      <w:divBdr>
        <w:top w:val="none" w:sz="0" w:space="0" w:color="auto"/>
        <w:left w:val="none" w:sz="0" w:space="0" w:color="auto"/>
        <w:bottom w:val="none" w:sz="0" w:space="0" w:color="auto"/>
        <w:right w:val="none" w:sz="0" w:space="0" w:color="auto"/>
      </w:divBdr>
    </w:div>
    <w:div w:id="1152254107">
      <w:bodyDiv w:val="1"/>
      <w:marLeft w:val="0"/>
      <w:marRight w:val="0"/>
      <w:marTop w:val="0"/>
      <w:marBottom w:val="0"/>
      <w:divBdr>
        <w:top w:val="none" w:sz="0" w:space="0" w:color="auto"/>
        <w:left w:val="none" w:sz="0" w:space="0" w:color="auto"/>
        <w:bottom w:val="none" w:sz="0" w:space="0" w:color="auto"/>
        <w:right w:val="none" w:sz="0" w:space="0" w:color="auto"/>
      </w:divBdr>
    </w:div>
    <w:div w:id="1206916254">
      <w:bodyDiv w:val="1"/>
      <w:marLeft w:val="0"/>
      <w:marRight w:val="0"/>
      <w:marTop w:val="0"/>
      <w:marBottom w:val="0"/>
      <w:divBdr>
        <w:top w:val="none" w:sz="0" w:space="0" w:color="auto"/>
        <w:left w:val="none" w:sz="0" w:space="0" w:color="auto"/>
        <w:bottom w:val="none" w:sz="0" w:space="0" w:color="auto"/>
        <w:right w:val="none" w:sz="0" w:space="0" w:color="auto"/>
      </w:divBdr>
    </w:div>
    <w:div w:id="1229919263">
      <w:bodyDiv w:val="1"/>
      <w:marLeft w:val="0"/>
      <w:marRight w:val="0"/>
      <w:marTop w:val="0"/>
      <w:marBottom w:val="0"/>
      <w:divBdr>
        <w:top w:val="none" w:sz="0" w:space="0" w:color="auto"/>
        <w:left w:val="none" w:sz="0" w:space="0" w:color="auto"/>
        <w:bottom w:val="none" w:sz="0" w:space="0" w:color="auto"/>
        <w:right w:val="none" w:sz="0" w:space="0" w:color="auto"/>
      </w:divBdr>
    </w:div>
    <w:div w:id="1398896203">
      <w:bodyDiv w:val="1"/>
      <w:marLeft w:val="0"/>
      <w:marRight w:val="0"/>
      <w:marTop w:val="0"/>
      <w:marBottom w:val="0"/>
      <w:divBdr>
        <w:top w:val="none" w:sz="0" w:space="0" w:color="auto"/>
        <w:left w:val="none" w:sz="0" w:space="0" w:color="auto"/>
        <w:bottom w:val="none" w:sz="0" w:space="0" w:color="auto"/>
        <w:right w:val="none" w:sz="0" w:space="0" w:color="auto"/>
      </w:divBdr>
    </w:div>
    <w:div w:id="1438016258">
      <w:bodyDiv w:val="1"/>
      <w:marLeft w:val="0"/>
      <w:marRight w:val="0"/>
      <w:marTop w:val="0"/>
      <w:marBottom w:val="0"/>
      <w:divBdr>
        <w:top w:val="none" w:sz="0" w:space="0" w:color="auto"/>
        <w:left w:val="none" w:sz="0" w:space="0" w:color="auto"/>
        <w:bottom w:val="none" w:sz="0" w:space="0" w:color="auto"/>
        <w:right w:val="none" w:sz="0" w:space="0" w:color="auto"/>
      </w:divBdr>
    </w:div>
    <w:div w:id="1623464367">
      <w:bodyDiv w:val="1"/>
      <w:marLeft w:val="0"/>
      <w:marRight w:val="0"/>
      <w:marTop w:val="0"/>
      <w:marBottom w:val="0"/>
      <w:divBdr>
        <w:top w:val="none" w:sz="0" w:space="0" w:color="auto"/>
        <w:left w:val="none" w:sz="0" w:space="0" w:color="auto"/>
        <w:bottom w:val="none" w:sz="0" w:space="0" w:color="auto"/>
        <w:right w:val="none" w:sz="0" w:space="0" w:color="auto"/>
      </w:divBdr>
    </w:div>
    <w:div w:id="1857696280">
      <w:bodyDiv w:val="1"/>
      <w:marLeft w:val="0"/>
      <w:marRight w:val="0"/>
      <w:marTop w:val="0"/>
      <w:marBottom w:val="0"/>
      <w:divBdr>
        <w:top w:val="none" w:sz="0" w:space="0" w:color="auto"/>
        <w:left w:val="none" w:sz="0" w:space="0" w:color="auto"/>
        <w:bottom w:val="none" w:sz="0" w:space="0" w:color="auto"/>
        <w:right w:val="none" w:sz="0" w:space="0" w:color="auto"/>
      </w:divBdr>
    </w:div>
    <w:div w:id="2103186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434B51E7B0D5E49B69185CEF03EC48E" ma:contentTypeVersion="20" ma:contentTypeDescription="Vytvoří nový dokument" ma:contentTypeScope="" ma:versionID="d036e85f8febcbf6b38140615f4093b4">
  <xsd:schema xmlns:xsd="http://www.w3.org/2001/XMLSchema" xmlns:xs="http://www.w3.org/2001/XMLSchema" xmlns:p="http://schemas.microsoft.com/office/2006/metadata/properties" xmlns:ns2="7fb0215d-5a29-4068-b9b2-30a237f24f13" xmlns:ns3="26b7fe97-6423-4cf9-ad56-9f8a47dc0d62" targetNamespace="http://schemas.microsoft.com/office/2006/metadata/properties" ma:root="true" ma:fieldsID="95c7384208be02818691a65aeffc79fe" ns2:_="" ns3:_="">
    <xsd:import namespace="7fb0215d-5a29-4068-b9b2-30a237f24f13"/>
    <xsd:import namespace="26b7fe97-6423-4cf9-ad56-9f8a47dc0d6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2:TaxCatchAll" minOccurs="0"/>
                <xsd:element ref="ns3:lcf76f155ced4ddcb4097134ff3c332f" minOccurs="0"/>
                <xsd:element ref="ns3:MediaServiceSearchProperties"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b0215d-5a29-4068-b9b2-30a237f24f13" elementFormDefault="qualified">
    <xsd:import namespace="http://schemas.microsoft.com/office/2006/documentManagement/types"/>
    <xsd:import namespace="http://schemas.microsoft.com/office/infopath/2007/PartnerControls"/>
    <xsd:element name="SharedWithUsers" ma:index="8" nillable="true" ma:displayName="Sdílí se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description="" ma:internalName="SharedWithDetails" ma:readOnly="true">
      <xsd:simpleType>
        <xsd:restriction base="dms:Note">
          <xsd:maxLength value="255"/>
        </xsd:restriction>
      </xsd:simpleType>
    </xsd:element>
    <xsd:element name="TaxCatchAll" ma:index="20" nillable="true" ma:displayName="Taxonomy Catch All Column" ma:hidden="true" ma:list="{69cd0bdf-5a91-4af3-889a-ddb77a1940c8}" ma:internalName="TaxCatchAll" ma:showField="CatchAllData" ma:web="7fb0215d-5a29-4068-b9b2-30a237f24f1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6b7fe97-6423-4cf9-ad56-9f8a47dc0d6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Značky obrázků" ma:readOnly="false" ma:fieldId="{5cf76f15-5ced-4ddc-b409-7134ff3c332f}" ma:taxonomyMulti="true" ma:sspId="c5397e3d-9592-4451-a5ba-649bd6718667"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6b7fe97-6423-4cf9-ad56-9f8a47dc0d62">
      <Terms xmlns="http://schemas.microsoft.com/office/infopath/2007/PartnerControls"/>
    </lcf76f155ced4ddcb4097134ff3c332f>
    <TaxCatchAll xmlns="7fb0215d-5a29-4068-b9b2-30a237f24f13" xsi:nil="true"/>
  </documentManagement>
</p:properties>
</file>

<file path=customXml/itemProps1.xml><?xml version="1.0" encoding="utf-8"?>
<ds:datastoreItem xmlns:ds="http://schemas.openxmlformats.org/officeDocument/2006/customXml" ds:itemID="{E7710510-66A3-4C3B-BFCE-AAD1D977BCAC}"/>
</file>

<file path=customXml/itemProps2.xml><?xml version="1.0" encoding="utf-8"?>
<ds:datastoreItem xmlns:ds="http://schemas.openxmlformats.org/officeDocument/2006/customXml" ds:itemID="{80D5FAB2-5D30-4192-9A2D-3D1FE1463B38}"/>
</file>

<file path=customXml/itemProps3.xml><?xml version="1.0" encoding="utf-8"?>
<ds:datastoreItem xmlns:ds="http://schemas.openxmlformats.org/officeDocument/2006/customXml" ds:itemID="{1224CDEC-5439-44F6-BAB2-F2159476F134}"/>
</file>

<file path=docProps/app.xml><?xml version="1.0" encoding="utf-8"?>
<Properties xmlns="http://schemas.openxmlformats.org/officeDocument/2006/extended-properties" xmlns:vt="http://schemas.openxmlformats.org/officeDocument/2006/docPropsVTypes">
  <Template>Normal.dotm</Template>
  <TotalTime>7182</TotalTime>
  <Pages>6</Pages>
  <Words>2570</Words>
  <Characters>15166</Characters>
  <Application>Microsoft Office Word</Application>
  <DocSecurity>0</DocSecurity>
  <Lines>126</Lines>
  <Paragraphs>35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Hübner</dc:creator>
  <cp:keywords/>
  <dc:description/>
  <cp:lastModifiedBy>Josef Mikyska</cp:lastModifiedBy>
  <cp:revision>95</cp:revision>
  <cp:lastPrinted>2025-01-26T15:45:00Z</cp:lastPrinted>
  <dcterms:created xsi:type="dcterms:W3CDTF">2015-10-11T18:55:00Z</dcterms:created>
  <dcterms:modified xsi:type="dcterms:W3CDTF">2025-04-30T12:46:00Z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0x010100F434B51E7B0D5E49B69185CEF03EC48E</vt:lpwstr>
  </property>
</Properties>
</file>